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DC7A" w14:textId="19D1BE80" w:rsidR="00D45878" w:rsidRPr="00503F93" w:rsidRDefault="00E2525F" w:rsidP="00DD662A">
      <w:pPr>
        <w:jc w:val="center"/>
        <w:rPr>
          <w:rFonts w:cstheme="minorHAnsi"/>
          <w:b/>
        </w:rPr>
      </w:pPr>
      <w:r w:rsidRPr="00503F93">
        <w:rPr>
          <w:rFonts w:cstheme="minorHAnsi"/>
          <w:b/>
        </w:rPr>
        <w:t xml:space="preserve">Key Messages from </w:t>
      </w:r>
      <w:r w:rsidR="005676D2" w:rsidRPr="00503F93">
        <w:rPr>
          <w:rFonts w:cstheme="minorHAnsi"/>
          <w:b/>
        </w:rPr>
        <w:t xml:space="preserve">the Meeting of </w:t>
      </w:r>
      <w:r w:rsidRPr="00503F93">
        <w:rPr>
          <w:rFonts w:cstheme="minorHAnsi"/>
          <w:b/>
        </w:rPr>
        <w:t xml:space="preserve">Senate on </w:t>
      </w:r>
      <w:r w:rsidR="009146FF">
        <w:rPr>
          <w:rFonts w:cstheme="minorHAnsi"/>
          <w:b/>
        </w:rPr>
        <w:t>1</w:t>
      </w:r>
      <w:r w:rsidR="007513FF">
        <w:rPr>
          <w:rFonts w:cstheme="minorHAnsi"/>
          <w:b/>
        </w:rPr>
        <w:t>9</w:t>
      </w:r>
      <w:r w:rsidR="00913338" w:rsidRPr="00503F93">
        <w:rPr>
          <w:rFonts w:cstheme="minorHAnsi"/>
          <w:b/>
        </w:rPr>
        <w:t xml:space="preserve"> </w:t>
      </w:r>
      <w:r w:rsidR="007513FF">
        <w:rPr>
          <w:rFonts w:cstheme="minorHAnsi"/>
          <w:b/>
        </w:rPr>
        <w:t>November</w:t>
      </w:r>
      <w:r w:rsidR="00B9153B" w:rsidRPr="00503F93">
        <w:rPr>
          <w:rFonts w:cstheme="minorHAnsi"/>
          <w:b/>
        </w:rPr>
        <w:t xml:space="preserve"> </w:t>
      </w:r>
      <w:r w:rsidR="002D4389" w:rsidRPr="00503F93">
        <w:rPr>
          <w:rFonts w:cstheme="minorHAnsi"/>
          <w:b/>
        </w:rPr>
        <w:t>20</w:t>
      </w:r>
      <w:r w:rsidR="006F7687" w:rsidRPr="00503F93">
        <w:rPr>
          <w:rFonts w:cstheme="minorHAnsi"/>
          <w:b/>
        </w:rPr>
        <w:t>2</w:t>
      </w:r>
      <w:r w:rsidR="009617F5" w:rsidRPr="00503F93">
        <w:rPr>
          <w:rFonts w:cstheme="minorHAnsi"/>
          <w:b/>
        </w:rPr>
        <w:t>5</w:t>
      </w:r>
    </w:p>
    <w:p w14:paraId="0996FC54" w14:textId="6D5B8049" w:rsidR="002755DC" w:rsidRPr="00503F93" w:rsidRDefault="002755DC" w:rsidP="00C65E7A">
      <w:pPr>
        <w:spacing w:after="0"/>
        <w:rPr>
          <w:rFonts w:cstheme="minorHAnsi"/>
          <w:b/>
        </w:rPr>
      </w:pPr>
      <w:r w:rsidRPr="00503F93">
        <w:rPr>
          <w:rFonts w:cstheme="minorHAnsi"/>
          <w:b/>
        </w:rPr>
        <w:t>Strateg</w:t>
      </w:r>
      <w:r w:rsidR="00FE4510" w:rsidRPr="00503F93">
        <w:rPr>
          <w:rFonts w:cstheme="minorHAnsi"/>
          <w:b/>
        </w:rPr>
        <w:t>ic Item</w:t>
      </w:r>
      <w:r w:rsidR="00803C38" w:rsidRPr="00503F93">
        <w:rPr>
          <w:rFonts w:cstheme="minorHAnsi"/>
          <w:b/>
        </w:rPr>
        <w:t>s</w:t>
      </w:r>
    </w:p>
    <w:tbl>
      <w:tblPr>
        <w:tblStyle w:val="TableGrid"/>
        <w:tblW w:w="5000" w:type="pct"/>
        <w:tblLook w:val="04A0" w:firstRow="1" w:lastRow="0" w:firstColumn="1" w:lastColumn="0" w:noHBand="0" w:noVBand="1"/>
      </w:tblPr>
      <w:tblGrid>
        <w:gridCol w:w="3446"/>
        <w:gridCol w:w="7010"/>
      </w:tblGrid>
      <w:tr w:rsidR="00712645" w:rsidRPr="00503F93" w14:paraId="3CA86EBB" w14:textId="77777777" w:rsidTr="0043450A">
        <w:trPr>
          <w:trHeight w:val="1257"/>
        </w:trPr>
        <w:tc>
          <w:tcPr>
            <w:tcW w:w="1648" w:type="pct"/>
          </w:tcPr>
          <w:p w14:paraId="3C3549C1" w14:textId="75ADF8DA" w:rsidR="00712645" w:rsidRPr="00505F31" w:rsidRDefault="00505F31" w:rsidP="00C65E7A">
            <w:pPr>
              <w:rPr>
                <w:rFonts w:cstheme="minorHAnsi"/>
                <w:b/>
              </w:rPr>
            </w:pPr>
            <w:r w:rsidRPr="00505F31">
              <w:rPr>
                <w:rFonts w:cstheme="minorHAnsi"/>
                <w:b/>
                <w:bCs/>
              </w:rPr>
              <w:t>Next Generation Newcastle</w:t>
            </w:r>
          </w:p>
        </w:tc>
        <w:tc>
          <w:tcPr>
            <w:tcW w:w="3352" w:type="pct"/>
          </w:tcPr>
          <w:p w14:paraId="635B3260" w14:textId="22BF1C64" w:rsidR="002E43E7" w:rsidRPr="00505F31" w:rsidRDefault="003066F6" w:rsidP="00505F31">
            <w:pPr>
              <w:rPr>
                <w:rFonts w:cstheme="minorHAnsi"/>
              </w:rPr>
            </w:pPr>
            <w:r w:rsidRPr="00505F31">
              <w:rPr>
                <w:rFonts w:cstheme="minorHAnsi"/>
              </w:rPr>
              <w:t xml:space="preserve">Senate received </w:t>
            </w:r>
            <w:r w:rsidR="00F178EF" w:rsidRPr="00505F31">
              <w:rPr>
                <w:rFonts w:cstheme="minorHAnsi"/>
              </w:rPr>
              <w:t xml:space="preserve">an update on the </w:t>
            </w:r>
            <w:r w:rsidR="00505F31" w:rsidRPr="00505F31">
              <w:rPr>
                <w:rFonts w:cstheme="minorHAnsi"/>
                <w:color w:val="212121"/>
                <w:lang w:eastAsia="en-GB"/>
              </w:rPr>
              <w:t xml:space="preserve">transformation programme, Next Generation Newcastle which would deliver the University’s vision and strategic objectives. The projects which made up the programme were organised in two pillars which focused on the near and longer term: ‘One University’ and ‘NU200’.  </w:t>
            </w:r>
            <w:r w:rsidR="00505F31" w:rsidRPr="00505F31">
              <w:rPr>
                <w:rFonts w:cstheme="minorHAnsi"/>
              </w:rPr>
              <w:t xml:space="preserve">The aim was to achieve circa £15 million of net financial improvements through a mixture of cost control and income growth. </w:t>
            </w:r>
            <w:r w:rsidR="00CF08CF">
              <w:rPr>
                <w:rFonts w:cstheme="minorHAnsi"/>
              </w:rPr>
              <w:t xml:space="preserve"> </w:t>
            </w:r>
            <w:r w:rsidR="00505F31" w:rsidRPr="00505F31">
              <w:rPr>
                <w:rFonts w:cstheme="minorHAnsi"/>
              </w:rPr>
              <w:t>In terms of tuition fee income, this would include diversifying our student recruitment into new markets.  The Vice-Chancellor would chair the Next Generation Newcastle Portfolio Board which would determine workstream leads and oversee alignment of this work to existing governance arrangements</w:t>
            </w:r>
            <w:r w:rsidR="00CF08CF">
              <w:rPr>
                <w:rFonts w:cstheme="minorHAnsi"/>
              </w:rPr>
              <w:t>.</w:t>
            </w:r>
          </w:p>
        </w:tc>
      </w:tr>
    </w:tbl>
    <w:p w14:paraId="0D60AF60" w14:textId="7677AD50" w:rsidR="004940DF" w:rsidRPr="00503F93" w:rsidRDefault="004940DF" w:rsidP="00C65E7A">
      <w:pPr>
        <w:spacing w:after="0"/>
        <w:rPr>
          <w:rFonts w:cstheme="minorHAnsi"/>
          <w:b/>
        </w:rPr>
      </w:pPr>
      <w:r w:rsidRPr="00503F93">
        <w:rPr>
          <w:rFonts w:cstheme="minorHAnsi"/>
          <w:b/>
        </w:rPr>
        <w:t xml:space="preserve">Monitoring of </w:t>
      </w:r>
      <w:r w:rsidR="0043450A" w:rsidRPr="00503F93">
        <w:rPr>
          <w:rFonts w:cstheme="minorHAnsi"/>
          <w:b/>
        </w:rPr>
        <w:t>Academic Performance</w:t>
      </w:r>
    </w:p>
    <w:tbl>
      <w:tblPr>
        <w:tblStyle w:val="TableGrid"/>
        <w:tblW w:w="5000" w:type="pct"/>
        <w:tblLook w:val="04A0" w:firstRow="1" w:lastRow="0" w:firstColumn="1" w:lastColumn="0" w:noHBand="0" w:noVBand="1"/>
      </w:tblPr>
      <w:tblGrid>
        <w:gridCol w:w="3446"/>
        <w:gridCol w:w="7010"/>
      </w:tblGrid>
      <w:tr w:rsidR="009146FF" w:rsidRPr="00503F93" w14:paraId="45D32FBF" w14:textId="77777777" w:rsidTr="008D2683">
        <w:trPr>
          <w:trHeight w:val="99"/>
        </w:trPr>
        <w:tc>
          <w:tcPr>
            <w:tcW w:w="1648" w:type="pct"/>
          </w:tcPr>
          <w:p w14:paraId="2243F20B" w14:textId="6A53418A" w:rsidR="009146FF" w:rsidRPr="00207339" w:rsidRDefault="009146FF" w:rsidP="008D2683">
            <w:pPr>
              <w:rPr>
                <w:rFonts w:cstheme="minorHAnsi"/>
                <w:b/>
              </w:rPr>
            </w:pPr>
            <w:r w:rsidRPr="00207339">
              <w:rPr>
                <w:rFonts w:cstheme="minorHAnsi"/>
                <w:b/>
              </w:rPr>
              <w:t>Student Surveys</w:t>
            </w:r>
          </w:p>
        </w:tc>
        <w:tc>
          <w:tcPr>
            <w:tcW w:w="3352" w:type="pct"/>
          </w:tcPr>
          <w:p w14:paraId="64DB22CE" w14:textId="18B0E626" w:rsidR="009146FF" w:rsidRPr="00207339" w:rsidRDefault="009146FF" w:rsidP="00207339">
            <w:pPr>
              <w:rPr>
                <w:rFonts w:cstheme="minorHAnsi"/>
                <w:bCs/>
              </w:rPr>
            </w:pPr>
            <w:r w:rsidRPr="00207339">
              <w:rPr>
                <w:rFonts w:cstheme="minorHAnsi"/>
              </w:rPr>
              <w:t xml:space="preserve">Senate received </w:t>
            </w:r>
            <w:r w:rsidR="00F178EF" w:rsidRPr="00207339">
              <w:rPr>
                <w:rFonts w:cstheme="minorHAnsi"/>
              </w:rPr>
              <w:t>a</w:t>
            </w:r>
            <w:r w:rsidR="00207339" w:rsidRPr="00207339">
              <w:rPr>
                <w:rFonts w:cstheme="minorHAnsi"/>
              </w:rPr>
              <w:t xml:space="preserve">n update on the recent National Student Survey (NSS) results.  The scores had indicated that, overall, the University’s performance was declining (or not improving) relative to the sector benchmark across key NSS themes that feed into the </w:t>
            </w:r>
            <w:r w:rsidR="001043B3">
              <w:rPr>
                <w:rFonts w:cstheme="minorHAnsi"/>
              </w:rPr>
              <w:t xml:space="preserve">Teaching Excellence Framework (TEF).  </w:t>
            </w:r>
            <w:r w:rsidR="00207339" w:rsidRPr="00207339">
              <w:rPr>
                <w:rFonts w:cstheme="minorHAnsi"/>
              </w:rPr>
              <w:t>Following an independent review, the Office for Students (</w:t>
            </w:r>
            <w:proofErr w:type="spellStart"/>
            <w:r w:rsidR="00207339" w:rsidRPr="00207339">
              <w:rPr>
                <w:rFonts w:cstheme="minorHAnsi"/>
              </w:rPr>
              <w:t>OfS</w:t>
            </w:r>
            <w:proofErr w:type="spellEnd"/>
            <w:r w:rsidR="00207339" w:rsidRPr="00207339">
              <w:rPr>
                <w:rFonts w:cstheme="minorHAnsi"/>
              </w:rPr>
              <w:t>) had committed to review its approach to quality management and had signalled to the sector its intention to bring the</w:t>
            </w:r>
            <w:r w:rsidR="001043B3">
              <w:rPr>
                <w:rFonts w:cstheme="minorHAnsi"/>
              </w:rPr>
              <w:t xml:space="preserve"> </w:t>
            </w:r>
            <w:r w:rsidR="00207339" w:rsidRPr="00207339">
              <w:rPr>
                <w:rFonts w:cstheme="minorHAnsi"/>
              </w:rPr>
              <w:t xml:space="preserve">TEF together with its oversight of compliance with the other B Conditions of Registration into a single integrated quality system.  </w:t>
            </w:r>
            <w:r w:rsidR="00207339" w:rsidRPr="00207339">
              <w:rPr>
                <w:rStyle w:val="cf01"/>
                <w:rFonts w:asciiTheme="minorHAnsi" w:hAnsiTheme="minorHAnsi" w:cstheme="minorHAnsi"/>
                <w:sz w:val="22"/>
                <w:szCs w:val="22"/>
              </w:rPr>
              <w:t xml:space="preserve">The most significant change in the proposal was that TEF outcomes would be linked to specific consequences for those providers that do not achieve </w:t>
            </w:r>
            <w:proofErr w:type="gramStart"/>
            <w:r w:rsidR="00207339" w:rsidRPr="00207339">
              <w:rPr>
                <w:rStyle w:val="cf01"/>
                <w:rFonts w:asciiTheme="minorHAnsi" w:hAnsiTheme="minorHAnsi" w:cstheme="minorHAnsi"/>
                <w:sz w:val="22"/>
                <w:szCs w:val="22"/>
              </w:rPr>
              <w:t>Silver or Gold</w:t>
            </w:r>
            <w:proofErr w:type="gramEnd"/>
            <w:r w:rsidR="00207339" w:rsidRPr="00207339">
              <w:rPr>
                <w:rStyle w:val="cf01"/>
                <w:rFonts w:asciiTheme="minorHAnsi" w:hAnsiTheme="minorHAnsi" w:cstheme="minorHAnsi"/>
                <w:sz w:val="22"/>
                <w:szCs w:val="22"/>
              </w:rPr>
              <w:t xml:space="preserve"> status, and those providers would also be subject to more frequent assessments.</w:t>
            </w:r>
          </w:p>
        </w:tc>
      </w:tr>
      <w:tr w:rsidR="00CF08CF" w:rsidRPr="00503F93" w14:paraId="2B9BAD9F" w14:textId="77777777" w:rsidTr="008D2683">
        <w:trPr>
          <w:trHeight w:val="99"/>
        </w:trPr>
        <w:tc>
          <w:tcPr>
            <w:tcW w:w="1648" w:type="pct"/>
          </w:tcPr>
          <w:p w14:paraId="688A5361" w14:textId="6BC955D8" w:rsidR="00CF08CF" w:rsidRPr="00207339" w:rsidRDefault="00CF08CF" w:rsidP="008D2683">
            <w:pPr>
              <w:rPr>
                <w:rFonts w:cstheme="minorHAnsi"/>
                <w:b/>
              </w:rPr>
            </w:pPr>
            <w:r>
              <w:rPr>
                <w:rFonts w:cstheme="minorHAnsi"/>
                <w:b/>
              </w:rPr>
              <w:t>Leading Edge Curriculum</w:t>
            </w:r>
          </w:p>
        </w:tc>
        <w:tc>
          <w:tcPr>
            <w:tcW w:w="3352" w:type="pct"/>
          </w:tcPr>
          <w:p w14:paraId="1DADB23E" w14:textId="2D395CDA" w:rsidR="00CF08CF" w:rsidRPr="00CF08CF" w:rsidRDefault="00CF08CF" w:rsidP="00CF08CF">
            <w:pPr>
              <w:tabs>
                <w:tab w:val="left" w:pos="930"/>
              </w:tabs>
              <w:rPr>
                <w:rFonts w:cstheme="minorHAnsi"/>
              </w:rPr>
            </w:pPr>
            <w:r w:rsidRPr="00CF08CF">
              <w:rPr>
                <w:rFonts w:cstheme="minorHAnsi"/>
              </w:rPr>
              <w:t xml:space="preserve">Senate received an update on the </w:t>
            </w:r>
            <w:proofErr w:type="gramStart"/>
            <w:r w:rsidRPr="00CF08CF">
              <w:rPr>
                <w:rFonts w:cstheme="minorHAnsi"/>
              </w:rPr>
              <w:t>Leading Edge</w:t>
            </w:r>
            <w:proofErr w:type="gramEnd"/>
            <w:r w:rsidRPr="00CF08CF">
              <w:rPr>
                <w:rFonts w:cstheme="minorHAnsi"/>
              </w:rPr>
              <w:t xml:space="preserve"> Curriculum Framework and it was noted that preparation for the implementation was underway. Every taught programme would undergo a supported re-design process to ensure alignment. The pilot of the redesign methodology would commence in Spring 2026. The intention was to undertake re-design of all modular undergraduate degrees in 2026-27 and all postgraduate taught degrees in 2027-28.  A task and finish group </w:t>
            </w:r>
            <w:proofErr w:type="gramStart"/>
            <w:r w:rsidRPr="00CF08CF">
              <w:rPr>
                <w:rFonts w:cstheme="minorHAnsi"/>
              </w:rPr>
              <w:t>was</w:t>
            </w:r>
            <w:proofErr w:type="gramEnd"/>
            <w:r w:rsidRPr="00CF08CF">
              <w:rPr>
                <w:rFonts w:cstheme="minorHAnsi"/>
              </w:rPr>
              <w:t xml:space="preserve"> currently undertaking a modelling exercise as part of the LEC pilot project in the Business School and resource implications would be considered as part of that exercise. </w:t>
            </w:r>
            <w:r w:rsidRPr="00CF08CF">
              <w:rPr>
                <w:rFonts w:cstheme="minorHAnsi"/>
                <w:bCs/>
                <w:iCs/>
              </w:rPr>
              <w:t xml:space="preserve"> </w:t>
            </w:r>
            <w:r w:rsidRPr="00CF08CF">
              <w:rPr>
                <w:rFonts w:eastAsia="Times New Roman" w:cstheme="minorHAnsi"/>
                <w:bCs/>
                <w:iCs/>
              </w:rPr>
              <w:t xml:space="preserve">Resolved that Senate approve the principles of the </w:t>
            </w:r>
            <w:proofErr w:type="gramStart"/>
            <w:r w:rsidRPr="00CF08CF">
              <w:rPr>
                <w:rFonts w:eastAsia="Times New Roman" w:cstheme="minorHAnsi"/>
                <w:bCs/>
                <w:iCs/>
              </w:rPr>
              <w:t>Leading Edge</w:t>
            </w:r>
            <w:proofErr w:type="gramEnd"/>
            <w:r w:rsidRPr="00CF08CF">
              <w:rPr>
                <w:rFonts w:eastAsia="Times New Roman" w:cstheme="minorHAnsi"/>
                <w:bCs/>
                <w:iCs/>
              </w:rPr>
              <w:t xml:space="preserve"> Curriculum Framework as proposed.</w:t>
            </w:r>
          </w:p>
        </w:tc>
      </w:tr>
    </w:tbl>
    <w:p w14:paraId="3E26A226" w14:textId="1882F662" w:rsidR="00F66623" w:rsidRPr="00503F93" w:rsidRDefault="008B3F36" w:rsidP="00C65E7A">
      <w:pPr>
        <w:spacing w:after="0"/>
        <w:rPr>
          <w:rFonts w:cstheme="minorHAnsi"/>
          <w:b/>
        </w:rPr>
      </w:pPr>
      <w:r w:rsidRPr="00503F93">
        <w:rPr>
          <w:rFonts w:cstheme="minorHAnsi"/>
          <w:b/>
        </w:rPr>
        <w:t>Reports</w:t>
      </w:r>
    </w:p>
    <w:tbl>
      <w:tblPr>
        <w:tblStyle w:val="TableGrid"/>
        <w:tblW w:w="5023" w:type="pct"/>
        <w:tblCellMar>
          <w:left w:w="142" w:type="dxa"/>
        </w:tblCellMar>
        <w:tblLook w:val="04A0" w:firstRow="1" w:lastRow="0" w:firstColumn="1" w:lastColumn="0" w:noHBand="0" w:noVBand="1"/>
      </w:tblPr>
      <w:tblGrid>
        <w:gridCol w:w="3462"/>
        <w:gridCol w:w="7042"/>
      </w:tblGrid>
      <w:tr w:rsidR="000A6830" w:rsidRPr="00503F93" w14:paraId="73278D3C" w14:textId="77777777" w:rsidTr="00A4278E">
        <w:trPr>
          <w:trHeight w:val="1223"/>
        </w:trPr>
        <w:tc>
          <w:tcPr>
            <w:tcW w:w="1648" w:type="pct"/>
          </w:tcPr>
          <w:p w14:paraId="2AC8669E" w14:textId="77777777" w:rsidR="000A6830" w:rsidRPr="00503F93" w:rsidRDefault="000A6830" w:rsidP="003646A2">
            <w:pPr>
              <w:rPr>
                <w:rFonts w:cstheme="minorHAnsi"/>
              </w:rPr>
            </w:pPr>
            <w:r w:rsidRPr="00503F93">
              <w:rPr>
                <w:rFonts w:cstheme="minorHAnsi"/>
                <w:b/>
              </w:rPr>
              <w:t>Senate received updates from:</w:t>
            </w:r>
          </w:p>
          <w:p w14:paraId="651586B3" w14:textId="77777777" w:rsidR="000A6830" w:rsidRPr="00503F93" w:rsidRDefault="000A6830" w:rsidP="003646A2">
            <w:pPr>
              <w:rPr>
                <w:rFonts w:cstheme="minorHAnsi"/>
              </w:rPr>
            </w:pPr>
          </w:p>
          <w:p w14:paraId="05DD6FED" w14:textId="77777777" w:rsidR="000A6830" w:rsidRPr="00503F93" w:rsidRDefault="000A6830" w:rsidP="003646A2">
            <w:pPr>
              <w:rPr>
                <w:rFonts w:cstheme="minorHAnsi"/>
              </w:rPr>
            </w:pPr>
          </w:p>
        </w:tc>
        <w:tc>
          <w:tcPr>
            <w:tcW w:w="3352" w:type="pct"/>
          </w:tcPr>
          <w:p w14:paraId="1B1B83FB" w14:textId="77777777" w:rsidR="000A6830" w:rsidRPr="00503F93" w:rsidRDefault="000A6830" w:rsidP="003646A2">
            <w:pPr>
              <w:jc w:val="both"/>
              <w:rPr>
                <w:rFonts w:cstheme="minorHAnsi"/>
              </w:rPr>
            </w:pPr>
            <w:r w:rsidRPr="00503F93">
              <w:rPr>
                <w:rFonts w:cstheme="minorHAnsi"/>
              </w:rPr>
              <w:t>Vice-Chancellor’s Business:</w:t>
            </w:r>
          </w:p>
          <w:p w14:paraId="7839ED76" w14:textId="6CE2A0AB" w:rsidR="00132DF7" w:rsidRPr="009146FF" w:rsidRDefault="00CF08CF" w:rsidP="00136CD9">
            <w:pPr>
              <w:pStyle w:val="ListParagraph"/>
              <w:numPr>
                <w:ilvl w:val="0"/>
                <w:numId w:val="32"/>
              </w:numPr>
              <w:tabs>
                <w:tab w:val="left" w:pos="567"/>
                <w:tab w:val="left" w:pos="7938"/>
                <w:tab w:val="left" w:pos="8222"/>
              </w:tabs>
              <w:rPr>
                <w:rFonts w:eastAsia="Arial" w:cstheme="minorHAnsi"/>
              </w:rPr>
            </w:pPr>
            <w:r>
              <w:rPr>
                <w:rFonts w:cstheme="minorHAnsi"/>
              </w:rPr>
              <w:t>Post-16 White Paper</w:t>
            </w:r>
          </w:p>
          <w:p w14:paraId="522A670B" w14:textId="2437DFF4" w:rsidR="009146FF" w:rsidRDefault="00CF08CF" w:rsidP="00136CD9">
            <w:pPr>
              <w:pStyle w:val="ListParagraph"/>
              <w:numPr>
                <w:ilvl w:val="0"/>
                <w:numId w:val="32"/>
              </w:numPr>
              <w:tabs>
                <w:tab w:val="left" w:pos="567"/>
                <w:tab w:val="left" w:pos="7938"/>
                <w:tab w:val="left" w:pos="8222"/>
              </w:tabs>
              <w:rPr>
                <w:rFonts w:eastAsia="Arial" w:cstheme="minorHAnsi"/>
              </w:rPr>
            </w:pPr>
            <w:r>
              <w:rPr>
                <w:rFonts w:eastAsia="Arial" w:cstheme="minorHAnsi"/>
              </w:rPr>
              <w:t>Knowledge Exchange Framework</w:t>
            </w:r>
          </w:p>
          <w:p w14:paraId="3AB2C24E" w14:textId="5E6623E3" w:rsidR="009146FF" w:rsidRDefault="00CF08CF" w:rsidP="00136CD9">
            <w:pPr>
              <w:pStyle w:val="ListParagraph"/>
              <w:numPr>
                <w:ilvl w:val="0"/>
                <w:numId w:val="32"/>
              </w:numPr>
              <w:tabs>
                <w:tab w:val="left" w:pos="567"/>
                <w:tab w:val="left" w:pos="7938"/>
                <w:tab w:val="left" w:pos="8222"/>
              </w:tabs>
              <w:rPr>
                <w:rFonts w:eastAsia="Arial" w:cstheme="minorHAnsi"/>
              </w:rPr>
            </w:pPr>
            <w:r>
              <w:rPr>
                <w:rFonts w:eastAsia="Arial" w:cstheme="minorHAnsi"/>
              </w:rPr>
              <w:t>Times Higher Education World Rankings</w:t>
            </w:r>
          </w:p>
          <w:p w14:paraId="3A1295DF" w14:textId="23BC806F" w:rsidR="009146FF" w:rsidRDefault="00CF08CF" w:rsidP="00136CD9">
            <w:pPr>
              <w:pStyle w:val="ListParagraph"/>
              <w:numPr>
                <w:ilvl w:val="0"/>
                <w:numId w:val="32"/>
              </w:numPr>
              <w:tabs>
                <w:tab w:val="left" w:pos="567"/>
                <w:tab w:val="left" w:pos="7938"/>
                <w:tab w:val="left" w:pos="8222"/>
              </w:tabs>
              <w:rPr>
                <w:rFonts w:eastAsia="Arial" w:cstheme="minorHAnsi"/>
              </w:rPr>
            </w:pPr>
            <w:r>
              <w:rPr>
                <w:rFonts w:eastAsia="Arial" w:cstheme="minorHAnsi"/>
              </w:rPr>
              <w:t>Stephenson Building Award</w:t>
            </w:r>
          </w:p>
          <w:p w14:paraId="37BAFA01" w14:textId="52B13403" w:rsidR="009146FF" w:rsidRPr="00503F93" w:rsidRDefault="00CF08CF" w:rsidP="00136CD9">
            <w:pPr>
              <w:pStyle w:val="ListParagraph"/>
              <w:numPr>
                <w:ilvl w:val="0"/>
                <w:numId w:val="32"/>
              </w:numPr>
              <w:tabs>
                <w:tab w:val="left" w:pos="567"/>
                <w:tab w:val="left" w:pos="7938"/>
                <w:tab w:val="left" w:pos="8222"/>
              </w:tabs>
              <w:rPr>
                <w:rFonts w:eastAsia="Arial" w:cstheme="minorHAnsi"/>
              </w:rPr>
            </w:pPr>
            <w:r>
              <w:rPr>
                <w:rFonts w:eastAsia="Arial" w:cstheme="minorHAnsi"/>
              </w:rPr>
              <w:t>Transnational Education</w:t>
            </w:r>
          </w:p>
          <w:p w14:paraId="31770C50" w14:textId="188EAB96" w:rsidR="00533542" w:rsidRDefault="00CF08CF" w:rsidP="00C67D78">
            <w:pPr>
              <w:pStyle w:val="ListParagraph"/>
              <w:numPr>
                <w:ilvl w:val="0"/>
                <w:numId w:val="32"/>
              </w:numPr>
              <w:tabs>
                <w:tab w:val="left" w:pos="567"/>
                <w:tab w:val="left" w:pos="7938"/>
                <w:tab w:val="left" w:pos="8222"/>
              </w:tabs>
              <w:rPr>
                <w:rFonts w:eastAsia="Arial" w:cstheme="minorHAnsi"/>
              </w:rPr>
            </w:pPr>
            <w:r>
              <w:rPr>
                <w:rFonts w:eastAsia="Arial" w:cstheme="minorHAnsi"/>
              </w:rPr>
              <w:t>NCL in Action</w:t>
            </w:r>
          </w:p>
          <w:p w14:paraId="6A92CE3D" w14:textId="6223F030" w:rsidR="009146FF" w:rsidRDefault="00CF08CF" w:rsidP="00C67D78">
            <w:pPr>
              <w:pStyle w:val="ListParagraph"/>
              <w:numPr>
                <w:ilvl w:val="0"/>
                <w:numId w:val="32"/>
              </w:numPr>
              <w:tabs>
                <w:tab w:val="left" w:pos="567"/>
                <w:tab w:val="left" w:pos="7938"/>
                <w:tab w:val="left" w:pos="8222"/>
              </w:tabs>
              <w:rPr>
                <w:rFonts w:eastAsia="Arial" w:cstheme="minorHAnsi"/>
              </w:rPr>
            </w:pPr>
            <w:r>
              <w:rPr>
                <w:rFonts w:eastAsia="Arial" w:cstheme="minorHAnsi"/>
              </w:rPr>
              <w:t>Student Recruitment</w:t>
            </w:r>
          </w:p>
          <w:p w14:paraId="4367D2E9" w14:textId="3FDEB854" w:rsidR="009146FF" w:rsidRDefault="00CF08CF" w:rsidP="00C67D78">
            <w:pPr>
              <w:pStyle w:val="ListParagraph"/>
              <w:numPr>
                <w:ilvl w:val="0"/>
                <w:numId w:val="32"/>
              </w:numPr>
              <w:tabs>
                <w:tab w:val="left" w:pos="567"/>
                <w:tab w:val="left" w:pos="7938"/>
                <w:tab w:val="left" w:pos="8222"/>
              </w:tabs>
              <w:rPr>
                <w:rFonts w:eastAsia="Arial" w:cstheme="minorHAnsi"/>
              </w:rPr>
            </w:pPr>
            <w:r>
              <w:rPr>
                <w:rFonts w:eastAsia="Arial" w:cstheme="minorHAnsi"/>
              </w:rPr>
              <w:t>Pro-Vice-Chancellor Global Appointment</w:t>
            </w:r>
          </w:p>
          <w:p w14:paraId="5AE736A0" w14:textId="62469127" w:rsidR="009146FF" w:rsidRPr="009146FF" w:rsidRDefault="00CF08CF" w:rsidP="009146FF">
            <w:pPr>
              <w:pStyle w:val="ListParagraph"/>
              <w:numPr>
                <w:ilvl w:val="0"/>
                <w:numId w:val="32"/>
              </w:numPr>
              <w:tabs>
                <w:tab w:val="left" w:pos="567"/>
                <w:tab w:val="left" w:pos="7938"/>
                <w:tab w:val="left" w:pos="8222"/>
              </w:tabs>
              <w:rPr>
                <w:rFonts w:eastAsia="Arial" w:cstheme="minorHAnsi"/>
              </w:rPr>
            </w:pPr>
            <w:r>
              <w:rPr>
                <w:rFonts w:eastAsia="Arial" w:cstheme="minorHAnsi"/>
              </w:rPr>
              <w:t>Chair of Convocation Appointment</w:t>
            </w:r>
          </w:p>
        </w:tc>
      </w:tr>
    </w:tbl>
    <w:p w14:paraId="602859F5" w14:textId="000E6C72" w:rsidR="00F66623" w:rsidRPr="00503F93" w:rsidRDefault="00CD5051" w:rsidP="00C55B94">
      <w:pPr>
        <w:spacing w:after="0"/>
        <w:rPr>
          <w:rFonts w:cstheme="minorHAnsi"/>
          <w:b/>
        </w:rPr>
      </w:pPr>
      <w:r w:rsidRPr="00503F93">
        <w:rPr>
          <w:rFonts w:cstheme="minorHAnsi"/>
          <w:b/>
        </w:rPr>
        <w:t>Approvals</w:t>
      </w:r>
    </w:p>
    <w:tbl>
      <w:tblPr>
        <w:tblStyle w:val="TableGrid"/>
        <w:tblW w:w="5023" w:type="pct"/>
        <w:tblLook w:val="04A0" w:firstRow="1" w:lastRow="0" w:firstColumn="1" w:lastColumn="0" w:noHBand="0" w:noVBand="1"/>
      </w:tblPr>
      <w:tblGrid>
        <w:gridCol w:w="3445"/>
        <w:gridCol w:w="7059"/>
      </w:tblGrid>
      <w:tr w:rsidR="00EE230A" w:rsidRPr="00503F93" w14:paraId="3560C677" w14:textId="77777777" w:rsidTr="00A905D3">
        <w:tc>
          <w:tcPr>
            <w:tcW w:w="1640" w:type="pct"/>
          </w:tcPr>
          <w:p w14:paraId="3F98898A" w14:textId="52CEE767" w:rsidR="00EE230A" w:rsidRPr="00503F93" w:rsidRDefault="00EE230A" w:rsidP="0044171D">
            <w:pPr>
              <w:rPr>
                <w:rFonts w:cstheme="minorHAnsi"/>
                <w:b/>
                <w:lang w:eastAsia="en-GB"/>
              </w:rPr>
            </w:pPr>
            <w:r w:rsidRPr="00503F93">
              <w:rPr>
                <w:rFonts w:cstheme="minorHAnsi"/>
                <w:b/>
              </w:rPr>
              <w:t>Academic Distinctions</w:t>
            </w:r>
          </w:p>
        </w:tc>
        <w:tc>
          <w:tcPr>
            <w:tcW w:w="3360" w:type="pct"/>
          </w:tcPr>
          <w:p w14:paraId="3D03D259" w14:textId="77777777" w:rsidR="002C1659" w:rsidRPr="00503F93" w:rsidRDefault="00EE230A" w:rsidP="00EE230A">
            <w:pPr>
              <w:tabs>
                <w:tab w:val="left" w:pos="0"/>
                <w:tab w:val="left" w:pos="993"/>
              </w:tabs>
              <w:ind w:left="426" w:right="-142" w:hanging="426"/>
              <w:rPr>
                <w:rFonts w:cstheme="minorHAnsi"/>
                <w:bCs/>
              </w:rPr>
            </w:pPr>
            <w:r w:rsidRPr="00503F93">
              <w:rPr>
                <w:rFonts w:cstheme="minorHAnsi"/>
                <w:bCs/>
              </w:rPr>
              <w:t>Senate approved the conferment of the title of Emeritus</w:t>
            </w:r>
            <w:r w:rsidR="002C1659" w:rsidRPr="00503F93">
              <w:rPr>
                <w:rFonts w:cstheme="minorHAnsi"/>
                <w:bCs/>
              </w:rPr>
              <w:t>/Emerita</w:t>
            </w:r>
            <w:r w:rsidRPr="00503F93">
              <w:rPr>
                <w:rFonts w:cstheme="minorHAnsi"/>
                <w:bCs/>
              </w:rPr>
              <w:t xml:space="preserve"> Professor</w:t>
            </w:r>
          </w:p>
          <w:p w14:paraId="3E76BF66" w14:textId="5C90E090" w:rsidR="00EE230A" w:rsidRPr="00503F93" w:rsidRDefault="00EE230A" w:rsidP="00EE230A">
            <w:pPr>
              <w:tabs>
                <w:tab w:val="left" w:pos="0"/>
                <w:tab w:val="left" w:pos="993"/>
              </w:tabs>
              <w:ind w:left="426" w:right="-142" w:hanging="426"/>
              <w:rPr>
                <w:rFonts w:cstheme="minorHAnsi"/>
                <w:bCs/>
              </w:rPr>
            </w:pPr>
            <w:r w:rsidRPr="00503F93">
              <w:rPr>
                <w:rFonts w:cstheme="minorHAnsi"/>
                <w:bCs/>
              </w:rPr>
              <w:t>on:</w:t>
            </w:r>
          </w:p>
          <w:p w14:paraId="59E15AAF" w14:textId="25EF3A47" w:rsidR="00806F03" w:rsidRPr="00CF08CF" w:rsidRDefault="00CF08CF" w:rsidP="00CF08CF">
            <w:pPr>
              <w:tabs>
                <w:tab w:val="left" w:pos="0"/>
                <w:tab w:val="left" w:pos="993"/>
              </w:tabs>
              <w:ind w:left="1287" w:right="-142" w:hanging="567"/>
              <w:rPr>
                <w:rFonts w:cstheme="minorHAnsi"/>
                <w:bCs/>
                <w:iCs/>
              </w:rPr>
            </w:pPr>
            <w:r w:rsidRPr="00CF08CF">
              <w:rPr>
                <w:rFonts w:eastAsia="Times New Roman"/>
                <w:bCs/>
                <w:iCs/>
              </w:rPr>
              <w:t>Professor Catriona MacDonald effective from 1 January 2026</w:t>
            </w:r>
          </w:p>
        </w:tc>
      </w:tr>
      <w:tr w:rsidR="00CF08CF" w:rsidRPr="00503F93" w14:paraId="4B623D58" w14:textId="77777777" w:rsidTr="00A905D3">
        <w:tc>
          <w:tcPr>
            <w:tcW w:w="1640" w:type="pct"/>
          </w:tcPr>
          <w:p w14:paraId="092BB541" w14:textId="421CA116" w:rsidR="00CF08CF" w:rsidRPr="00503F93" w:rsidRDefault="00CF08CF" w:rsidP="0044171D">
            <w:pPr>
              <w:rPr>
                <w:rFonts w:cstheme="minorHAnsi"/>
                <w:b/>
              </w:rPr>
            </w:pPr>
            <w:r>
              <w:rPr>
                <w:rFonts w:cstheme="minorHAnsi"/>
                <w:b/>
              </w:rPr>
              <w:t>Revocation of a Degree</w:t>
            </w:r>
          </w:p>
        </w:tc>
        <w:tc>
          <w:tcPr>
            <w:tcW w:w="3360" w:type="pct"/>
          </w:tcPr>
          <w:p w14:paraId="7A74ECBC" w14:textId="77777777" w:rsidR="00CF08CF" w:rsidRDefault="00CF08CF" w:rsidP="00EE230A">
            <w:pPr>
              <w:tabs>
                <w:tab w:val="left" w:pos="0"/>
                <w:tab w:val="left" w:pos="993"/>
              </w:tabs>
              <w:ind w:left="426" w:right="-142" w:hanging="426"/>
              <w:rPr>
                <w:rFonts w:eastAsia="Times New Roman"/>
                <w:bCs/>
                <w:iCs/>
              </w:rPr>
            </w:pPr>
            <w:r w:rsidRPr="00CF08CF">
              <w:rPr>
                <w:rFonts w:eastAsia="Times New Roman"/>
                <w:bCs/>
                <w:iCs/>
              </w:rPr>
              <w:t>Resolved that Senate approve the recommendation that four students should</w:t>
            </w:r>
          </w:p>
          <w:p w14:paraId="6CD53BC1" w14:textId="590A47E4" w:rsidR="00CF08CF" w:rsidRPr="00CF08CF" w:rsidRDefault="00CF08CF" w:rsidP="00EE230A">
            <w:pPr>
              <w:tabs>
                <w:tab w:val="left" w:pos="0"/>
                <w:tab w:val="left" w:pos="993"/>
              </w:tabs>
              <w:ind w:left="426" w:right="-142" w:hanging="426"/>
              <w:rPr>
                <w:rFonts w:cstheme="minorHAnsi"/>
                <w:bCs/>
                <w:iCs/>
              </w:rPr>
            </w:pPr>
            <w:r w:rsidRPr="00CF08CF">
              <w:rPr>
                <w:rFonts w:eastAsia="Times New Roman"/>
                <w:bCs/>
                <w:iCs/>
              </w:rPr>
              <w:t>have their degrees revoked.</w:t>
            </w:r>
          </w:p>
        </w:tc>
      </w:tr>
      <w:tr w:rsidR="00CF08CF" w:rsidRPr="00503F93" w14:paraId="45183C4F" w14:textId="77777777" w:rsidTr="00A905D3">
        <w:tc>
          <w:tcPr>
            <w:tcW w:w="1640" w:type="pct"/>
          </w:tcPr>
          <w:p w14:paraId="2A53306E" w14:textId="3BEEC250" w:rsidR="00CF08CF" w:rsidRDefault="00CF08CF" w:rsidP="0044171D">
            <w:pPr>
              <w:rPr>
                <w:rFonts w:cstheme="minorHAnsi"/>
                <w:b/>
              </w:rPr>
            </w:pPr>
            <w:r>
              <w:rPr>
                <w:rFonts w:cstheme="minorHAnsi"/>
                <w:b/>
              </w:rPr>
              <w:lastRenderedPageBreak/>
              <w:t>Pro-Vice-Chancellor Re-Appointments</w:t>
            </w:r>
          </w:p>
        </w:tc>
        <w:tc>
          <w:tcPr>
            <w:tcW w:w="3360" w:type="pct"/>
          </w:tcPr>
          <w:p w14:paraId="7595DCD0" w14:textId="1747B29C" w:rsidR="00CF08CF" w:rsidRPr="00CF08CF" w:rsidRDefault="00CF08CF" w:rsidP="00CF08CF">
            <w:pPr>
              <w:tabs>
                <w:tab w:val="left" w:pos="0"/>
                <w:tab w:val="left" w:pos="993"/>
              </w:tabs>
              <w:ind w:left="425" w:right="-142" w:hanging="567"/>
              <w:rPr>
                <w:rFonts w:eastAsia="Times New Roman"/>
                <w:bCs/>
                <w:iCs/>
              </w:rPr>
            </w:pPr>
            <w:r>
              <w:rPr>
                <w:rFonts w:eastAsia="Times New Roman"/>
                <w:bCs/>
                <w:iCs/>
              </w:rPr>
              <w:t xml:space="preserve">   </w:t>
            </w:r>
            <w:r w:rsidRPr="00CF08CF">
              <w:rPr>
                <w:rFonts w:eastAsia="Times New Roman"/>
                <w:bCs/>
                <w:iCs/>
              </w:rPr>
              <w:t>Resolved that Senate approve:</w:t>
            </w:r>
          </w:p>
          <w:p w14:paraId="11450F60" w14:textId="0F1A48AB" w:rsidR="00CF08CF" w:rsidRPr="00CF08CF" w:rsidRDefault="00CF08CF" w:rsidP="00CF08CF">
            <w:pPr>
              <w:pStyle w:val="ListParagraph"/>
              <w:numPr>
                <w:ilvl w:val="0"/>
                <w:numId w:val="37"/>
              </w:numPr>
              <w:tabs>
                <w:tab w:val="left" w:pos="0"/>
                <w:tab w:val="left" w:pos="993"/>
              </w:tabs>
              <w:ind w:right="-142"/>
              <w:rPr>
                <w:rFonts w:eastAsia="Times New Roman"/>
                <w:bCs/>
                <w:iCs/>
              </w:rPr>
            </w:pPr>
            <w:r w:rsidRPr="00CF08CF">
              <w:rPr>
                <w:rFonts w:eastAsia="Times New Roman"/>
                <w:bCs/>
                <w:iCs/>
              </w:rPr>
              <w:t>The re-appointment of the Pro-Vice-Chancellor for the Faculty of Science, Agriculture and Engineering for a term of five years until 31 July 2030.</w:t>
            </w:r>
          </w:p>
          <w:p w14:paraId="381075E2" w14:textId="717713A0" w:rsidR="00CF08CF" w:rsidRPr="00CF08CF" w:rsidRDefault="00CF08CF" w:rsidP="00CF08CF">
            <w:pPr>
              <w:pStyle w:val="ListParagraph"/>
              <w:numPr>
                <w:ilvl w:val="0"/>
                <w:numId w:val="37"/>
              </w:numPr>
              <w:tabs>
                <w:tab w:val="left" w:pos="0"/>
                <w:tab w:val="left" w:pos="993"/>
              </w:tabs>
              <w:ind w:right="-142"/>
              <w:rPr>
                <w:rFonts w:eastAsia="Times New Roman"/>
                <w:bCs/>
                <w:iCs/>
              </w:rPr>
            </w:pPr>
            <w:r w:rsidRPr="00CF08CF">
              <w:rPr>
                <w:rFonts w:eastAsia="Times New Roman"/>
                <w:bCs/>
                <w:iCs/>
              </w:rPr>
              <w:t>The re-appointment of the Pro-Vice-Chancellor, Engagement and Place with an amended title of Pro-Vice-Chancellor, Business, Partnerships and Place for a term of five years until 31 December 2030.</w:t>
            </w:r>
          </w:p>
          <w:p w14:paraId="5475C520" w14:textId="287D1876" w:rsidR="00CF08CF" w:rsidRPr="00CF08CF" w:rsidRDefault="00CF08CF" w:rsidP="00CF08CF">
            <w:pPr>
              <w:pStyle w:val="ListParagraph"/>
              <w:numPr>
                <w:ilvl w:val="0"/>
                <w:numId w:val="37"/>
              </w:numPr>
              <w:tabs>
                <w:tab w:val="left" w:pos="0"/>
                <w:tab w:val="left" w:pos="993"/>
              </w:tabs>
              <w:ind w:right="-142"/>
              <w:rPr>
                <w:rFonts w:eastAsia="Times New Roman"/>
                <w:bCs/>
                <w:iCs/>
              </w:rPr>
            </w:pPr>
            <w:r w:rsidRPr="00CF08CF">
              <w:rPr>
                <w:rFonts w:eastAsia="Times New Roman"/>
                <w:bCs/>
                <w:iCs/>
              </w:rPr>
              <w:t>The updated Terms of Reference for the University Engagement and Place Committee which would now become the Business, Partnerships and Place Committee.</w:t>
            </w:r>
          </w:p>
        </w:tc>
      </w:tr>
    </w:tbl>
    <w:p w14:paraId="0A73F2F6" w14:textId="77777777" w:rsidR="00F178EF" w:rsidRDefault="00F178EF" w:rsidP="006A3C6A">
      <w:pPr>
        <w:spacing w:after="0"/>
        <w:rPr>
          <w:rFonts w:cstheme="minorHAnsi"/>
        </w:rPr>
      </w:pPr>
    </w:p>
    <w:p w14:paraId="77908E02" w14:textId="78E7BF13" w:rsidR="00D73D53" w:rsidRPr="00503F93" w:rsidRDefault="008C5319" w:rsidP="006A3C6A">
      <w:pPr>
        <w:spacing w:after="0"/>
        <w:rPr>
          <w:rFonts w:cstheme="minorHAnsi"/>
        </w:rPr>
      </w:pPr>
      <w:r w:rsidRPr="00503F93">
        <w:rPr>
          <w:rFonts w:cstheme="minorHAnsi"/>
        </w:rPr>
        <w:t>Heidi Shultz</w:t>
      </w:r>
      <w:r w:rsidR="00EE0EEF" w:rsidRPr="00503F93">
        <w:rPr>
          <w:rFonts w:cstheme="minorHAnsi"/>
        </w:rPr>
        <w:br/>
      </w:r>
      <w:r w:rsidR="00F178EF">
        <w:rPr>
          <w:rFonts w:cstheme="minorHAnsi"/>
        </w:rPr>
        <w:t>1</w:t>
      </w:r>
      <w:r w:rsidR="00CF08CF">
        <w:rPr>
          <w:rFonts w:cstheme="minorHAnsi"/>
        </w:rPr>
        <w:t>9</w:t>
      </w:r>
      <w:r w:rsidR="00132DF7" w:rsidRPr="00503F93">
        <w:rPr>
          <w:rFonts w:cstheme="minorHAnsi"/>
        </w:rPr>
        <w:t xml:space="preserve"> </w:t>
      </w:r>
      <w:r w:rsidR="00CF08CF">
        <w:rPr>
          <w:rFonts w:cstheme="minorHAnsi"/>
        </w:rPr>
        <w:t>November</w:t>
      </w:r>
      <w:r w:rsidR="00F178EF">
        <w:rPr>
          <w:rFonts w:cstheme="minorHAnsi"/>
        </w:rPr>
        <w:t xml:space="preserve"> </w:t>
      </w:r>
      <w:r w:rsidR="005D68C6" w:rsidRPr="00503F93">
        <w:rPr>
          <w:rFonts w:cstheme="minorHAnsi"/>
        </w:rPr>
        <w:t>202</w:t>
      </w:r>
      <w:r w:rsidR="00DD7913" w:rsidRPr="00503F93">
        <w:rPr>
          <w:rFonts w:cstheme="minorHAnsi"/>
        </w:rPr>
        <w:t>5</w:t>
      </w:r>
    </w:p>
    <w:sectPr w:rsidR="00D73D53" w:rsidRPr="00503F93" w:rsidSect="00595C36">
      <w:headerReference w:type="default" r:id="rId10"/>
      <w:footerReference w:type="default" r:id="rId11"/>
      <w:headerReference w:type="first" r:id="rId12"/>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B0B8" w14:textId="77777777" w:rsidR="00C81F42" w:rsidRDefault="00C81F42" w:rsidP="00F227C0">
      <w:pPr>
        <w:spacing w:after="0" w:line="240" w:lineRule="auto"/>
      </w:pPr>
      <w:r>
        <w:separator/>
      </w:r>
    </w:p>
  </w:endnote>
  <w:endnote w:type="continuationSeparator" w:id="0">
    <w:p w14:paraId="7F1C7D82" w14:textId="77777777" w:rsidR="00C81F42" w:rsidRDefault="00C81F42" w:rsidP="00F2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25540"/>
      <w:docPartObj>
        <w:docPartGallery w:val="Page Numbers (Bottom of Page)"/>
        <w:docPartUnique/>
      </w:docPartObj>
    </w:sdtPr>
    <w:sdtEndPr>
      <w:rPr>
        <w:noProof/>
      </w:rPr>
    </w:sdtEndPr>
    <w:sdtContent>
      <w:p w14:paraId="5E971B5E" w14:textId="02055CEC" w:rsidR="00F227C0" w:rsidRDefault="00F227C0">
        <w:pPr>
          <w:pStyle w:val="Footer"/>
          <w:jc w:val="center"/>
        </w:pPr>
        <w:r>
          <w:fldChar w:fldCharType="begin"/>
        </w:r>
        <w:r>
          <w:instrText xml:space="preserve"> PAGE   \* MERGEFORMAT </w:instrText>
        </w:r>
        <w:r>
          <w:fldChar w:fldCharType="separate"/>
        </w:r>
        <w:r w:rsidR="004A09E7">
          <w:rPr>
            <w:noProof/>
          </w:rPr>
          <w:t>2</w:t>
        </w:r>
        <w:r>
          <w:rPr>
            <w:noProof/>
          </w:rPr>
          <w:fldChar w:fldCharType="end"/>
        </w:r>
      </w:p>
    </w:sdtContent>
  </w:sdt>
  <w:p w14:paraId="6601CD00" w14:textId="77777777" w:rsidR="00F227C0" w:rsidRDefault="00F22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E3EA" w14:textId="77777777" w:rsidR="00C81F42" w:rsidRDefault="00C81F42" w:rsidP="00F227C0">
      <w:pPr>
        <w:spacing w:after="0" w:line="240" w:lineRule="auto"/>
      </w:pPr>
      <w:r>
        <w:separator/>
      </w:r>
    </w:p>
  </w:footnote>
  <w:footnote w:type="continuationSeparator" w:id="0">
    <w:p w14:paraId="6889AE97" w14:textId="77777777" w:rsidR="00C81F42" w:rsidRDefault="00C81F42" w:rsidP="00F22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6E3" w14:textId="69B8BFFE" w:rsidR="00180F5D" w:rsidRPr="00595C36" w:rsidRDefault="001F20F4" w:rsidP="00180F5D">
    <w:pPr>
      <w:pStyle w:val="Header"/>
      <w:jc w:val="right"/>
      <w:rPr>
        <w:rFonts w:ascii="Arial" w:hAnsi="Arial" w:cs="Arial"/>
        <w:b/>
        <w:bCs/>
        <w:sz w:val="44"/>
        <w:szCs w:val="44"/>
      </w:rPr>
    </w:pPr>
    <w:r>
      <w:rPr>
        <w:rFonts w:ascii="Arial" w:hAnsi="Arial" w:cs="Arial"/>
        <w:b/>
        <w:bCs/>
        <w:sz w:val="44"/>
        <w:szCs w:val="44"/>
      </w:rPr>
      <w:t>L</w:t>
    </w:r>
  </w:p>
  <w:p w14:paraId="738668E1" w14:textId="222867E0" w:rsidR="00A82EB3" w:rsidRPr="00180F5D" w:rsidRDefault="00A82EB3" w:rsidP="00180F5D">
    <w:pPr>
      <w:pStyle w:val="Header"/>
      <w:jc w:val="right"/>
      <w:rPr>
        <w:rFonts w:ascii="Arial" w:hAnsi="Arial" w:cs="Arial"/>
        <w:b/>
        <w:bCs/>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D04" w14:textId="0570A811" w:rsidR="003C267E" w:rsidRPr="00DE23C7" w:rsidRDefault="00DE23C7" w:rsidP="003C267E">
    <w:pPr>
      <w:pStyle w:val="Header"/>
      <w:jc w:val="right"/>
      <w:rPr>
        <w:rFonts w:ascii="Arial" w:hAnsi="Arial" w:cs="Arial"/>
        <w:b/>
        <w:bCs/>
        <w:sz w:val="40"/>
        <w:szCs w:val="40"/>
      </w:rPr>
    </w:pPr>
    <w:r w:rsidRPr="00DE23C7">
      <w:rPr>
        <w:rFonts w:ascii="Arial" w:hAnsi="Arial" w:cs="Arial"/>
        <w:b/>
        <w:bCs/>
        <w:sz w:val="40"/>
        <w:szCs w:val="40"/>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054"/>
    <w:multiLevelType w:val="hybridMultilevel"/>
    <w:tmpl w:val="575E3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1D0"/>
    <w:multiLevelType w:val="hybridMultilevel"/>
    <w:tmpl w:val="440CF9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6C99"/>
    <w:multiLevelType w:val="hybridMultilevel"/>
    <w:tmpl w:val="DC24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94626"/>
    <w:multiLevelType w:val="hybridMultilevel"/>
    <w:tmpl w:val="4C4A0A7C"/>
    <w:lvl w:ilvl="0" w:tplc="B4A6E89A">
      <w:start w:val="1"/>
      <w:numFmt w:val="decimal"/>
      <w:lvlText w:val="%1."/>
      <w:lvlJc w:val="left"/>
      <w:pPr>
        <w:ind w:left="810" w:hanging="360"/>
      </w:pPr>
      <w:rPr>
        <w:rFonts w:ascii="Arial" w:hAnsi="Arial" w:cs="Arial" w:hint="default"/>
        <w:b w:val="0"/>
        <w:i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0EE2FDB"/>
    <w:multiLevelType w:val="hybridMultilevel"/>
    <w:tmpl w:val="83CEDE98"/>
    <w:lvl w:ilvl="0" w:tplc="2804762C">
      <w:start w:val="1"/>
      <w:numFmt w:val="lowerLetter"/>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208A8"/>
    <w:multiLevelType w:val="hybridMultilevel"/>
    <w:tmpl w:val="F27E876E"/>
    <w:lvl w:ilvl="0" w:tplc="FFFFFFFF">
      <w:start w:val="1"/>
      <w:numFmt w:val="lowerLetter"/>
      <w:lvlText w:val="%1)"/>
      <w:lvlJc w:val="left"/>
      <w:pPr>
        <w:ind w:left="790" w:hanging="360"/>
      </w:pPr>
      <w:rPr>
        <w:rFonts w:hint="default"/>
        <w:b w:val="0"/>
        <w:sz w:val="22"/>
        <w:szCs w:val="22"/>
      </w:rPr>
    </w:lvl>
    <w:lvl w:ilvl="1" w:tplc="FFFFFFFF">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6" w15:restartNumberingAfterBreak="0">
    <w:nsid w:val="14F47C16"/>
    <w:multiLevelType w:val="hybridMultilevel"/>
    <w:tmpl w:val="83CEDE98"/>
    <w:lvl w:ilvl="0" w:tplc="FFFFFFFF">
      <w:start w:val="1"/>
      <w:numFmt w:val="lowerLetter"/>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D320A"/>
    <w:multiLevelType w:val="hybridMultilevel"/>
    <w:tmpl w:val="1D92B422"/>
    <w:lvl w:ilvl="0" w:tplc="2052417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AFC758E"/>
    <w:multiLevelType w:val="hybridMultilevel"/>
    <w:tmpl w:val="1E84FD36"/>
    <w:lvl w:ilvl="0" w:tplc="95E4B55E">
      <w:start w:val="1"/>
      <w:numFmt w:val="lowerLetter"/>
      <w:lvlText w:val="%1)"/>
      <w:lvlJc w:val="left"/>
      <w:pPr>
        <w:ind w:left="790" w:hanging="360"/>
      </w:pPr>
      <w:rPr>
        <w:rFonts w:ascii="Arial" w:hAnsi="Arial" w:cs="Arial" w:hint="default"/>
        <w:b w:val="0"/>
        <w:i w:val="0"/>
        <w:iCs/>
        <w:sz w:val="22"/>
        <w:szCs w:val="22"/>
      </w:rPr>
    </w:lvl>
    <w:lvl w:ilvl="1" w:tplc="08090017">
      <w:start w:val="1"/>
      <w:numFmt w:val="lowerLetter"/>
      <w:lvlText w:val="%2)"/>
      <w:lvlJc w:val="left"/>
      <w:pPr>
        <w:ind w:left="720" w:hanging="360"/>
      </w:pPr>
    </w:lvl>
    <w:lvl w:ilvl="2" w:tplc="0809001B">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9" w15:restartNumberingAfterBreak="0">
    <w:nsid w:val="266776B7"/>
    <w:multiLevelType w:val="hybridMultilevel"/>
    <w:tmpl w:val="45DA4FC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091E11"/>
    <w:multiLevelType w:val="hybridMultilevel"/>
    <w:tmpl w:val="0A34C9E2"/>
    <w:lvl w:ilvl="0" w:tplc="6770BE08">
      <w:start w:val="1"/>
      <w:numFmt w:val="lowerLetter"/>
      <w:lvlText w:val="%1)"/>
      <w:lvlJc w:val="left"/>
      <w:pPr>
        <w:ind w:left="720" w:hanging="360"/>
      </w:pPr>
      <w:rPr>
        <w:rFonts w:ascii="Arial" w:eastAsia="Times New Roman" w:hAnsi="Arial" w:cs="Arial"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926FB"/>
    <w:multiLevelType w:val="hybridMultilevel"/>
    <w:tmpl w:val="6110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C6BFB"/>
    <w:multiLevelType w:val="hybridMultilevel"/>
    <w:tmpl w:val="58F6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E4051"/>
    <w:multiLevelType w:val="hybridMultilevel"/>
    <w:tmpl w:val="2814F36C"/>
    <w:lvl w:ilvl="0" w:tplc="08090017">
      <w:start w:val="1"/>
      <w:numFmt w:val="lowerLetter"/>
      <w:lvlText w:val="%1)"/>
      <w:lvlJc w:val="left"/>
      <w:pPr>
        <w:ind w:left="790" w:hanging="360"/>
      </w:pPr>
      <w:rPr>
        <w:rFonts w:hint="default"/>
        <w:sz w:val="22"/>
        <w:szCs w:val="22"/>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4" w15:restartNumberingAfterBreak="0">
    <w:nsid w:val="34893371"/>
    <w:multiLevelType w:val="hybridMultilevel"/>
    <w:tmpl w:val="7FD48326"/>
    <w:lvl w:ilvl="0" w:tplc="FFFFFFFF">
      <w:start w:val="1"/>
      <w:numFmt w:val="lowerLetter"/>
      <w:lvlText w:val="%1)"/>
      <w:lvlJc w:val="left"/>
      <w:pPr>
        <w:ind w:left="6031" w:hanging="360"/>
      </w:pPr>
      <w:rPr>
        <w:rFonts w:hint="default"/>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15" w15:restartNumberingAfterBreak="0">
    <w:nsid w:val="36411458"/>
    <w:multiLevelType w:val="hybridMultilevel"/>
    <w:tmpl w:val="3DE8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8391E"/>
    <w:multiLevelType w:val="hybridMultilevel"/>
    <w:tmpl w:val="F692F64C"/>
    <w:lvl w:ilvl="0" w:tplc="08090005">
      <w:start w:val="1"/>
      <w:numFmt w:val="bullet"/>
      <w:lvlText w:val=""/>
      <w:lvlJc w:val="left"/>
      <w:pPr>
        <w:ind w:left="1510" w:hanging="360"/>
      </w:pPr>
      <w:rPr>
        <w:rFonts w:ascii="Wingdings" w:hAnsi="Wingdings" w:hint="default"/>
      </w:rPr>
    </w:lvl>
    <w:lvl w:ilvl="1" w:tplc="08090003">
      <w:start w:val="1"/>
      <w:numFmt w:val="bullet"/>
      <w:lvlText w:val="o"/>
      <w:lvlJc w:val="left"/>
      <w:pPr>
        <w:ind w:left="2230" w:hanging="360"/>
      </w:pPr>
      <w:rPr>
        <w:rFonts w:ascii="Courier New" w:hAnsi="Courier New" w:cs="Courier New" w:hint="default"/>
      </w:rPr>
    </w:lvl>
    <w:lvl w:ilvl="2" w:tplc="08090005">
      <w:start w:val="1"/>
      <w:numFmt w:val="bullet"/>
      <w:lvlText w:val=""/>
      <w:lvlJc w:val="left"/>
      <w:pPr>
        <w:ind w:left="2950" w:hanging="360"/>
      </w:pPr>
      <w:rPr>
        <w:rFonts w:ascii="Wingdings" w:hAnsi="Wingdings" w:hint="default"/>
      </w:rPr>
    </w:lvl>
    <w:lvl w:ilvl="3" w:tplc="08090001">
      <w:start w:val="1"/>
      <w:numFmt w:val="bullet"/>
      <w:lvlText w:val=""/>
      <w:lvlJc w:val="left"/>
      <w:pPr>
        <w:ind w:left="3670" w:hanging="360"/>
      </w:pPr>
      <w:rPr>
        <w:rFonts w:ascii="Symbol" w:hAnsi="Symbol" w:hint="default"/>
      </w:rPr>
    </w:lvl>
    <w:lvl w:ilvl="4" w:tplc="08090003">
      <w:start w:val="1"/>
      <w:numFmt w:val="bullet"/>
      <w:lvlText w:val="o"/>
      <w:lvlJc w:val="left"/>
      <w:pPr>
        <w:ind w:left="4390" w:hanging="360"/>
      </w:pPr>
      <w:rPr>
        <w:rFonts w:ascii="Courier New" w:hAnsi="Courier New" w:cs="Courier New" w:hint="default"/>
      </w:rPr>
    </w:lvl>
    <w:lvl w:ilvl="5" w:tplc="08090005">
      <w:start w:val="1"/>
      <w:numFmt w:val="bullet"/>
      <w:lvlText w:val=""/>
      <w:lvlJc w:val="left"/>
      <w:pPr>
        <w:ind w:left="5110" w:hanging="360"/>
      </w:pPr>
      <w:rPr>
        <w:rFonts w:ascii="Wingdings" w:hAnsi="Wingdings" w:hint="default"/>
      </w:rPr>
    </w:lvl>
    <w:lvl w:ilvl="6" w:tplc="08090001">
      <w:start w:val="1"/>
      <w:numFmt w:val="bullet"/>
      <w:lvlText w:val=""/>
      <w:lvlJc w:val="left"/>
      <w:pPr>
        <w:ind w:left="5830" w:hanging="360"/>
      </w:pPr>
      <w:rPr>
        <w:rFonts w:ascii="Symbol" w:hAnsi="Symbol" w:hint="default"/>
      </w:rPr>
    </w:lvl>
    <w:lvl w:ilvl="7" w:tplc="08090003">
      <w:start w:val="1"/>
      <w:numFmt w:val="bullet"/>
      <w:lvlText w:val="o"/>
      <w:lvlJc w:val="left"/>
      <w:pPr>
        <w:ind w:left="6550" w:hanging="360"/>
      </w:pPr>
      <w:rPr>
        <w:rFonts w:ascii="Courier New" w:hAnsi="Courier New" w:cs="Courier New" w:hint="default"/>
      </w:rPr>
    </w:lvl>
    <w:lvl w:ilvl="8" w:tplc="08090005">
      <w:start w:val="1"/>
      <w:numFmt w:val="bullet"/>
      <w:lvlText w:val=""/>
      <w:lvlJc w:val="left"/>
      <w:pPr>
        <w:ind w:left="7270" w:hanging="360"/>
      </w:pPr>
      <w:rPr>
        <w:rFonts w:ascii="Wingdings" w:hAnsi="Wingdings" w:hint="default"/>
      </w:rPr>
    </w:lvl>
  </w:abstractNum>
  <w:abstractNum w:abstractNumId="17" w15:restartNumberingAfterBreak="0">
    <w:nsid w:val="4B163DBD"/>
    <w:multiLevelType w:val="hybridMultilevel"/>
    <w:tmpl w:val="F2E6E51C"/>
    <w:lvl w:ilvl="0" w:tplc="8ABAA6D0">
      <w:start w:val="1"/>
      <w:numFmt w:val="decimal"/>
      <w:lvlText w:val="%1."/>
      <w:lvlJc w:val="left"/>
      <w:pPr>
        <w:ind w:left="810" w:hanging="360"/>
      </w:pPr>
      <w:rPr>
        <w:rFonts w:ascii="Arial" w:hAnsi="Arial" w:cs="Arial" w:hint="default"/>
      </w:rPr>
    </w:lvl>
    <w:lvl w:ilvl="1" w:tplc="08090001">
      <w:start w:val="1"/>
      <w:numFmt w:val="bullet"/>
      <w:lvlText w:val=""/>
      <w:lvlJc w:val="left"/>
      <w:pPr>
        <w:ind w:left="1530" w:hanging="360"/>
      </w:pPr>
      <w:rPr>
        <w:rFonts w:ascii="Symbol" w:hAnsi="Symbol" w:hint="default"/>
      </w:r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4B3A2D90"/>
    <w:multiLevelType w:val="hybridMultilevel"/>
    <w:tmpl w:val="72045BF6"/>
    <w:lvl w:ilvl="0" w:tplc="2D30E4A6">
      <w:start w:val="1"/>
      <w:numFmt w:val="decimal"/>
      <w:lvlText w:val="%1."/>
      <w:lvlJc w:val="left"/>
      <w:pPr>
        <w:ind w:left="1572" w:hanging="360"/>
      </w:pPr>
      <w:rPr>
        <w:rFonts w:ascii="Arial" w:hAnsi="Arial" w:cs="Arial" w:hint="default"/>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4C9961A9"/>
    <w:multiLevelType w:val="hybridMultilevel"/>
    <w:tmpl w:val="1D92B422"/>
    <w:lvl w:ilvl="0" w:tplc="2052417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DC07AF5"/>
    <w:multiLevelType w:val="hybridMultilevel"/>
    <w:tmpl w:val="4EF0D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A601E2"/>
    <w:multiLevelType w:val="hybridMultilevel"/>
    <w:tmpl w:val="3B0A7430"/>
    <w:lvl w:ilvl="0" w:tplc="AF607D3C">
      <w:start w:val="1"/>
      <w:numFmt w:val="lowerLetter"/>
      <w:lvlText w:val="%1)"/>
      <w:lvlJc w:val="left"/>
      <w:pPr>
        <w:ind w:left="1589" w:hanging="360"/>
      </w:pPr>
      <w:rPr>
        <w:b w:val="0"/>
      </w:rPr>
    </w:lvl>
    <w:lvl w:ilvl="1" w:tplc="08090019">
      <w:start w:val="1"/>
      <w:numFmt w:val="lowerLetter"/>
      <w:lvlText w:val="%2."/>
      <w:lvlJc w:val="left"/>
      <w:pPr>
        <w:ind w:left="2309" w:hanging="360"/>
      </w:pPr>
    </w:lvl>
    <w:lvl w:ilvl="2" w:tplc="0809001B" w:tentative="1">
      <w:start w:val="1"/>
      <w:numFmt w:val="lowerRoman"/>
      <w:lvlText w:val="%3."/>
      <w:lvlJc w:val="right"/>
      <w:pPr>
        <w:ind w:left="3029" w:hanging="180"/>
      </w:pPr>
    </w:lvl>
    <w:lvl w:ilvl="3" w:tplc="0809000F" w:tentative="1">
      <w:start w:val="1"/>
      <w:numFmt w:val="decimal"/>
      <w:lvlText w:val="%4."/>
      <w:lvlJc w:val="left"/>
      <w:pPr>
        <w:ind w:left="3749" w:hanging="360"/>
      </w:pPr>
    </w:lvl>
    <w:lvl w:ilvl="4" w:tplc="08090019" w:tentative="1">
      <w:start w:val="1"/>
      <w:numFmt w:val="lowerLetter"/>
      <w:lvlText w:val="%5."/>
      <w:lvlJc w:val="left"/>
      <w:pPr>
        <w:ind w:left="4469" w:hanging="360"/>
      </w:pPr>
    </w:lvl>
    <w:lvl w:ilvl="5" w:tplc="0809001B" w:tentative="1">
      <w:start w:val="1"/>
      <w:numFmt w:val="lowerRoman"/>
      <w:lvlText w:val="%6."/>
      <w:lvlJc w:val="right"/>
      <w:pPr>
        <w:ind w:left="5189" w:hanging="180"/>
      </w:pPr>
    </w:lvl>
    <w:lvl w:ilvl="6" w:tplc="0809000F" w:tentative="1">
      <w:start w:val="1"/>
      <w:numFmt w:val="decimal"/>
      <w:lvlText w:val="%7."/>
      <w:lvlJc w:val="left"/>
      <w:pPr>
        <w:ind w:left="5909" w:hanging="360"/>
      </w:pPr>
    </w:lvl>
    <w:lvl w:ilvl="7" w:tplc="08090019" w:tentative="1">
      <w:start w:val="1"/>
      <w:numFmt w:val="lowerLetter"/>
      <w:lvlText w:val="%8."/>
      <w:lvlJc w:val="left"/>
      <w:pPr>
        <w:ind w:left="6629" w:hanging="360"/>
      </w:pPr>
    </w:lvl>
    <w:lvl w:ilvl="8" w:tplc="0809001B" w:tentative="1">
      <w:start w:val="1"/>
      <w:numFmt w:val="lowerRoman"/>
      <w:lvlText w:val="%9."/>
      <w:lvlJc w:val="right"/>
      <w:pPr>
        <w:ind w:left="7349" w:hanging="180"/>
      </w:pPr>
    </w:lvl>
  </w:abstractNum>
  <w:abstractNum w:abstractNumId="22" w15:restartNumberingAfterBreak="0">
    <w:nsid w:val="591F495C"/>
    <w:multiLevelType w:val="hybridMultilevel"/>
    <w:tmpl w:val="F850D6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43747"/>
    <w:multiLevelType w:val="hybridMultilevel"/>
    <w:tmpl w:val="9D10EFC2"/>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5B19111B"/>
    <w:multiLevelType w:val="hybridMultilevel"/>
    <w:tmpl w:val="65560F76"/>
    <w:lvl w:ilvl="0" w:tplc="FFFFFFFF">
      <w:start w:val="1"/>
      <w:numFmt w:val="decimal"/>
      <w:lvlText w:val="%1."/>
      <w:lvlJc w:val="left"/>
      <w:pPr>
        <w:ind w:left="790" w:hanging="360"/>
      </w:pPr>
      <w:rPr>
        <w:rFonts w:ascii="Arial" w:hAnsi="Arial" w:cs="Arial" w:hint="default"/>
        <w:sz w:val="22"/>
        <w:szCs w:val="22"/>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25" w15:restartNumberingAfterBreak="0">
    <w:nsid w:val="5C311BEE"/>
    <w:multiLevelType w:val="hybridMultilevel"/>
    <w:tmpl w:val="CD6649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CF21B9"/>
    <w:multiLevelType w:val="hybridMultilevel"/>
    <w:tmpl w:val="25E87C4E"/>
    <w:lvl w:ilvl="0" w:tplc="FFFFFFFF">
      <w:start w:val="1"/>
      <w:numFmt w:val="decimal"/>
      <w:lvlText w:val="%1."/>
      <w:lvlJc w:val="left"/>
      <w:pPr>
        <w:ind w:left="720" w:hanging="360"/>
      </w:pPr>
      <w:rPr>
        <w:rFonts w:ascii="Arial" w:eastAsiaTheme="minorHAnsi"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CF33BD"/>
    <w:multiLevelType w:val="hybridMultilevel"/>
    <w:tmpl w:val="46B4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52EC7"/>
    <w:multiLevelType w:val="hybridMultilevel"/>
    <w:tmpl w:val="78F25B3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9" w15:restartNumberingAfterBreak="0">
    <w:nsid w:val="6A1D37DF"/>
    <w:multiLevelType w:val="hybridMultilevel"/>
    <w:tmpl w:val="7B04D90E"/>
    <w:lvl w:ilvl="0" w:tplc="A5123688">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266759"/>
    <w:multiLevelType w:val="hybridMultilevel"/>
    <w:tmpl w:val="128A9BFE"/>
    <w:lvl w:ilvl="0" w:tplc="EAA44B6C">
      <w:start w:val="1"/>
      <w:numFmt w:val="decimal"/>
      <w:lvlText w:val="%1."/>
      <w:lvlJc w:val="left"/>
      <w:pPr>
        <w:ind w:left="786" w:hanging="360"/>
      </w:pPr>
      <w:rPr>
        <w:rFonts w:ascii="Arial" w:hAnsi="Arial" w:cs="Arial" w:hint="default"/>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6BC06804"/>
    <w:multiLevelType w:val="hybridMultilevel"/>
    <w:tmpl w:val="68108616"/>
    <w:lvl w:ilvl="0" w:tplc="7EC0E9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0A2DE7"/>
    <w:multiLevelType w:val="hybridMultilevel"/>
    <w:tmpl w:val="85941C70"/>
    <w:lvl w:ilvl="0" w:tplc="60CCEB9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FBA7F67"/>
    <w:multiLevelType w:val="hybridMultilevel"/>
    <w:tmpl w:val="BFAE2764"/>
    <w:lvl w:ilvl="0" w:tplc="08090017">
      <w:start w:val="1"/>
      <w:numFmt w:val="lowerLetter"/>
      <w:lvlText w:val="%1)"/>
      <w:lvlJc w:val="left"/>
      <w:pPr>
        <w:ind w:left="786" w:hanging="360"/>
      </w:pPr>
      <w:rPr>
        <w:rFonts w:hint="default"/>
        <w:sz w:val="22"/>
        <w:szCs w:val="22"/>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7A2A012D"/>
    <w:multiLevelType w:val="hybridMultilevel"/>
    <w:tmpl w:val="6C6C068C"/>
    <w:lvl w:ilvl="0" w:tplc="F134D87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DE87261"/>
    <w:multiLevelType w:val="hybridMultilevel"/>
    <w:tmpl w:val="F27E876E"/>
    <w:lvl w:ilvl="0" w:tplc="08090017">
      <w:start w:val="1"/>
      <w:numFmt w:val="lowerLetter"/>
      <w:lvlText w:val="%1)"/>
      <w:lvlJc w:val="left"/>
      <w:pPr>
        <w:ind w:left="790" w:hanging="360"/>
      </w:pPr>
      <w:rPr>
        <w:rFonts w:hint="default"/>
        <w:b w:val="0"/>
        <w:sz w:val="22"/>
        <w:szCs w:val="22"/>
      </w:rPr>
    </w:lvl>
    <w:lvl w:ilvl="1" w:tplc="FFFFFFFF">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6" w15:restartNumberingAfterBreak="0">
    <w:nsid w:val="7F1D53D2"/>
    <w:multiLevelType w:val="hybridMultilevel"/>
    <w:tmpl w:val="D2D27850"/>
    <w:lvl w:ilvl="0" w:tplc="5CBC312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214069">
    <w:abstractNumId w:val="15"/>
  </w:num>
  <w:num w:numId="2" w16cid:durableId="1665473083">
    <w:abstractNumId w:val="17"/>
  </w:num>
  <w:num w:numId="3" w16cid:durableId="38405733">
    <w:abstractNumId w:val="3"/>
  </w:num>
  <w:num w:numId="4" w16cid:durableId="1779173714">
    <w:abstractNumId w:val="18"/>
  </w:num>
  <w:num w:numId="5" w16cid:durableId="2001273677">
    <w:abstractNumId w:val="32"/>
  </w:num>
  <w:num w:numId="6" w16cid:durableId="1884365032">
    <w:abstractNumId w:val="11"/>
  </w:num>
  <w:num w:numId="7" w16cid:durableId="1618179568">
    <w:abstractNumId w:val="7"/>
  </w:num>
  <w:num w:numId="8" w16cid:durableId="170026949">
    <w:abstractNumId w:val="19"/>
  </w:num>
  <w:num w:numId="9" w16cid:durableId="937252349">
    <w:abstractNumId w:val="31"/>
  </w:num>
  <w:num w:numId="10" w16cid:durableId="751510475">
    <w:abstractNumId w:val="2"/>
  </w:num>
  <w:num w:numId="11" w16cid:durableId="322589012">
    <w:abstractNumId w:val="27"/>
  </w:num>
  <w:num w:numId="12" w16cid:durableId="1266381014">
    <w:abstractNumId w:val="36"/>
  </w:num>
  <w:num w:numId="13" w16cid:durableId="705252227">
    <w:abstractNumId w:val="12"/>
  </w:num>
  <w:num w:numId="14" w16cid:durableId="1001663922">
    <w:abstractNumId w:val="1"/>
  </w:num>
  <w:num w:numId="15" w16cid:durableId="1182401437">
    <w:abstractNumId w:val="34"/>
  </w:num>
  <w:num w:numId="16" w16cid:durableId="725759661">
    <w:abstractNumId w:val="0"/>
  </w:num>
  <w:num w:numId="17" w16cid:durableId="542984544">
    <w:abstractNumId w:val="23"/>
  </w:num>
  <w:num w:numId="18" w16cid:durableId="423960214">
    <w:abstractNumId w:val="30"/>
  </w:num>
  <w:num w:numId="19" w16cid:durableId="42407037">
    <w:abstractNumId w:val="22"/>
  </w:num>
  <w:num w:numId="20" w16cid:durableId="1004363878">
    <w:abstractNumId w:val="16"/>
  </w:num>
  <w:num w:numId="21" w16cid:durableId="173303081">
    <w:abstractNumId w:val="26"/>
  </w:num>
  <w:num w:numId="22" w16cid:durableId="860315279">
    <w:abstractNumId w:val="24"/>
  </w:num>
  <w:num w:numId="23" w16cid:durableId="1529641676">
    <w:abstractNumId w:val="13"/>
  </w:num>
  <w:num w:numId="24" w16cid:durableId="274749468">
    <w:abstractNumId w:val="33"/>
  </w:num>
  <w:num w:numId="25" w16cid:durableId="1914851986">
    <w:abstractNumId w:val="29"/>
  </w:num>
  <w:num w:numId="26" w16cid:durableId="1800411713">
    <w:abstractNumId w:val="20"/>
  </w:num>
  <w:num w:numId="27" w16cid:durableId="224876937">
    <w:abstractNumId w:val="25"/>
  </w:num>
  <w:num w:numId="28" w16cid:durableId="1385712600">
    <w:abstractNumId w:val="14"/>
  </w:num>
  <w:num w:numId="29" w16cid:durableId="384528090">
    <w:abstractNumId w:val="8"/>
  </w:num>
  <w:num w:numId="30" w16cid:durableId="642396609">
    <w:abstractNumId w:val="4"/>
  </w:num>
  <w:num w:numId="31" w16cid:durableId="2063285273">
    <w:abstractNumId w:val="35"/>
  </w:num>
  <w:num w:numId="32" w16cid:durableId="260723654">
    <w:abstractNumId w:val="9"/>
  </w:num>
  <w:num w:numId="33" w16cid:durableId="1175074180">
    <w:abstractNumId w:val="5"/>
  </w:num>
  <w:num w:numId="34" w16cid:durableId="732704713">
    <w:abstractNumId w:val="6"/>
  </w:num>
  <w:num w:numId="35" w16cid:durableId="674311293">
    <w:abstractNumId w:val="10"/>
  </w:num>
  <w:num w:numId="36" w16cid:durableId="840240607">
    <w:abstractNumId w:val="21"/>
  </w:num>
  <w:num w:numId="37" w16cid:durableId="1940940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5F"/>
    <w:rsid w:val="00004221"/>
    <w:rsid w:val="0000787F"/>
    <w:rsid w:val="00016114"/>
    <w:rsid w:val="00024017"/>
    <w:rsid w:val="0003005C"/>
    <w:rsid w:val="00032931"/>
    <w:rsid w:val="00037E40"/>
    <w:rsid w:val="00050A01"/>
    <w:rsid w:val="000560DA"/>
    <w:rsid w:val="0006441C"/>
    <w:rsid w:val="00064717"/>
    <w:rsid w:val="00095FAF"/>
    <w:rsid w:val="000A13F6"/>
    <w:rsid w:val="000A1ACF"/>
    <w:rsid w:val="000A5B00"/>
    <w:rsid w:val="000A6830"/>
    <w:rsid w:val="000B0938"/>
    <w:rsid w:val="000B21B7"/>
    <w:rsid w:val="000B5786"/>
    <w:rsid w:val="000C3809"/>
    <w:rsid w:val="000D4C76"/>
    <w:rsid w:val="000E3FCD"/>
    <w:rsid w:val="000F35DA"/>
    <w:rsid w:val="000F4256"/>
    <w:rsid w:val="000F6885"/>
    <w:rsid w:val="00103CE6"/>
    <w:rsid w:val="001043B3"/>
    <w:rsid w:val="00110398"/>
    <w:rsid w:val="00113CFC"/>
    <w:rsid w:val="0012234D"/>
    <w:rsid w:val="001275D6"/>
    <w:rsid w:val="00132DF7"/>
    <w:rsid w:val="0013309E"/>
    <w:rsid w:val="00133B02"/>
    <w:rsid w:val="00134D23"/>
    <w:rsid w:val="00136CD9"/>
    <w:rsid w:val="0013734F"/>
    <w:rsid w:val="001441BB"/>
    <w:rsid w:val="001474E7"/>
    <w:rsid w:val="00151975"/>
    <w:rsid w:val="00152A86"/>
    <w:rsid w:val="00161A66"/>
    <w:rsid w:val="00166C51"/>
    <w:rsid w:val="00175DEB"/>
    <w:rsid w:val="00176235"/>
    <w:rsid w:val="00176C20"/>
    <w:rsid w:val="00180F5D"/>
    <w:rsid w:val="00187FCC"/>
    <w:rsid w:val="00190496"/>
    <w:rsid w:val="00191215"/>
    <w:rsid w:val="001B15F5"/>
    <w:rsid w:val="001B7885"/>
    <w:rsid w:val="001B7C90"/>
    <w:rsid w:val="001C1427"/>
    <w:rsid w:val="001D0C3C"/>
    <w:rsid w:val="001D4C5A"/>
    <w:rsid w:val="001D61CE"/>
    <w:rsid w:val="001E11FA"/>
    <w:rsid w:val="001E2716"/>
    <w:rsid w:val="001E427D"/>
    <w:rsid w:val="001E4F2D"/>
    <w:rsid w:val="001E707C"/>
    <w:rsid w:val="001F20F4"/>
    <w:rsid w:val="00202BFA"/>
    <w:rsid w:val="00205828"/>
    <w:rsid w:val="00207339"/>
    <w:rsid w:val="00212B57"/>
    <w:rsid w:val="0023073A"/>
    <w:rsid w:val="002316A2"/>
    <w:rsid w:val="00241C27"/>
    <w:rsid w:val="00242862"/>
    <w:rsid w:val="00244117"/>
    <w:rsid w:val="0024709E"/>
    <w:rsid w:val="0025095A"/>
    <w:rsid w:val="00266487"/>
    <w:rsid w:val="00270B2E"/>
    <w:rsid w:val="00272A68"/>
    <w:rsid w:val="00272C61"/>
    <w:rsid w:val="0027332D"/>
    <w:rsid w:val="002755DC"/>
    <w:rsid w:val="00275E5C"/>
    <w:rsid w:val="0027655F"/>
    <w:rsid w:val="00280AA9"/>
    <w:rsid w:val="00293D4D"/>
    <w:rsid w:val="002968E3"/>
    <w:rsid w:val="002B1011"/>
    <w:rsid w:val="002B1693"/>
    <w:rsid w:val="002C1068"/>
    <w:rsid w:val="002C1659"/>
    <w:rsid w:val="002C7DE7"/>
    <w:rsid w:val="002D3480"/>
    <w:rsid w:val="002D4389"/>
    <w:rsid w:val="002D7EA6"/>
    <w:rsid w:val="002E0201"/>
    <w:rsid w:val="002E43E7"/>
    <w:rsid w:val="002E7C38"/>
    <w:rsid w:val="00304BED"/>
    <w:rsid w:val="00304FF9"/>
    <w:rsid w:val="003066F6"/>
    <w:rsid w:val="00312DCC"/>
    <w:rsid w:val="00345897"/>
    <w:rsid w:val="003502DB"/>
    <w:rsid w:val="0035071D"/>
    <w:rsid w:val="003531AC"/>
    <w:rsid w:val="00353BA4"/>
    <w:rsid w:val="00353C1B"/>
    <w:rsid w:val="0035598B"/>
    <w:rsid w:val="003608B4"/>
    <w:rsid w:val="00380BF7"/>
    <w:rsid w:val="0039378C"/>
    <w:rsid w:val="0039534F"/>
    <w:rsid w:val="0039696F"/>
    <w:rsid w:val="003B6DB0"/>
    <w:rsid w:val="003C267E"/>
    <w:rsid w:val="003C7BF8"/>
    <w:rsid w:val="003D2A8C"/>
    <w:rsid w:val="003E0AB9"/>
    <w:rsid w:val="003E0D70"/>
    <w:rsid w:val="003E3523"/>
    <w:rsid w:val="003E3E16"/>
    <w:rsid w:val="003F15E2"/>
    <w:rsid w:val="0040006D"/>
    <w:rsid w:val="00402FFB"/>
    <w:rsid w:val="00404B76"/>
    <w:rsid w:val="00417A7D"/>
    <w:rsid w:val="00423314"/>
    <w:rsid w:val="0042395F"/>
    <w:rsid w:val="00424DA4"/>
    <w:rsid w:val="00427CA0"/>
    <w:rsid w:val="00433AF5"/>
    <w:rsid w:val="0043450A"/>
    <w:rsid w:val="0043522F"/>
    <w:rsid w:val="00441F5C"/>
    <w:rsid w:val="004438C5"/>
    <w:rsid w:val="004509A2"/>
    <w:rsid w:val="004520EB"/>
    <w:rsid w:val="00455D2D"/>
    <w:rsid w:val="00460B7F"/>
    <w:rsid w:val="00465B13"/>
    <w:rsid w:val="00472C14"/>
    <w:rsid w:val="00476B99"/>
    <w:rsid w:val="004940DF"/>
    <w:rsid w:val="004A09E7"/>
    <w:rsid w:val="004A1594"/>
    <w:rsid w:val="004A23C6"/>
    <w:rsid w:val="004C139A"/>
    <w:rsid w:val="004C4C36"/>
    <w:rsid w:val="004D30C6"/>
    <w:rsid w:val="004D6D08"/>
    <w:rsid w:val="004D7288"/>
    <w:rsid w:val="004D784C"/>
    <w:rsid w:val="004E16AD"/>
    <w:rsid w:val="004E21CC"/>
    <w:rsid w:val="004F7E2E"/>
    <w:rsid w:val="00503F93"/>
    <w:rsid w:val="00504FCC"/>
    <w:rsid w:val="00505F31"/>
    <w:rsid w:val="00511A5B"/>
    <w:rsid w:val="00511C6E"/>
    <w:rsid w:val="00512370"/>
    <w:rsid w:val="005154CD"/>
    <w:rsid w:val="00533542"/>
    <w:rsid w:val="00535D17"/>
    <w:rsid w:val="00536FC6"/>
    <w:rsid w:val="00540957"/>
    <w:rsid w:val="005411DE"/>
    <w:rsid w:val="00541719"/>
    <w:rsid w:val="00541C0E"/>
    <w:rsid w:val="00544E25"/>
    <w:rsid w:val="005453B0"/>
    <w:rsid w:val="005473B3"/>
    <w:rsid w:val="005676D2"/>
    <w:rsid w:val="005702FA"/>
    <w:rsid w:val="00570AE9"/>
    <w:rsid w:val="0058039F"/>
    <w:rsid w:val="00590E8F"/>
    <w:rsid w:val="0059282E"/>
    <w:rsid w:val="00595C36"/>
    <w:rsid w:val="005A150E"/>
    <w:rsid w:val="005A34EE"/>
    <w:rsid w:val="005C5F2B"/>
    <w:rsid w:val="005D09B8"/>
    <w:rsid w:val="005D0CD3"/>
    <w:rsid w:val="005D608D"/>
    <w:rsid w:val="005D68C6"/>
    <w:rsid w:val="005D6D0B"/>
    <w:rsid w:val="005D703F"/>
    <w:rsid w:val="005D7758"/>
    <w:rsid w:val="005F7B2A"/>
    <w:rsid w:val="00603219"/>
    <w:rsid w:val="00604A61"/>
    <w:rsid w:val="00606776"/>
    <w:rsid w:val="00607281"/>
    <w:rsid w:val="0061295B"/>
    <w:rsid w:val="006134D5"/>
    <w:rsid w:val="00614138"/>
    <w:rsid w:val="00617DB9"/>
    <w:rsid w:val="00621742"/>
    <w:rsid w:val="00624AB6"/>
    <w:rsid w:val="00627022"/>
    <w:rsid w:val="00632C91"/>
    <w:rsid w:val="00635091"/>
    <w:rsid w:val="00636687"/>
    <w:rsid w:val="00637202"/>
    <w:rsid w:val="00637694"/>
    <w:rsid w:val="0064465D"/>
    <w:rsid w:val="00650E60"/>
    <w:rsid w:val="0066312C"/>
    <w:rsid w:val="0067309F"/>
    <w:rsid w:val="006753FB"/>
    <w:rsid w:val="00676B6F"/>
    <w:rsid w:val="0068246E"/>
    <w:rsid w:val="006870B7"/>
    <w:rsid w:val="00687E24"/>
    <w:rsid w:val="006960D3"/>
    <w:rsid w:val="006A3C6A"/>
    <w:rsid w:val="006A3FAF"/>
    <w:rsid w:val="006A62CC"/>
    <w:rsid w:val="006B4898"/>
    <w:rsid w:val="006C16FB"/>
    <w:rsid w:val="006C190D"/>
    <w:rsid w:val="006D0042"/>
    <w:rsid w:val="006D1963"/>
    <w:rsid w:val="006D60B2"/>
    <w:rsid w:val="006D6390"/>
    <w:rsid w:val="006D6B10"/>
    <w:rsid w:val="006E1C6D"/>
    <w:rsid w:val="006F55FD"/>
    <w:rsid w:val="006F7687"/>
    <w:rsid w:val="007040D7"/>
    <w:rsid w:val="00712645"/>
    <w:rsid w:val="00715F6D"/>
    <w:rsid w:val="00726325"/>
    <w:rsid w:val="00727330"/>
    <w:rsid w:val="00735C5B"/>
    <w:rsid w:val="00737B4B"/>
    <w:rsid w:val="007453D9"/>
    <w:rsid w:val="007455F4"/>
    <w:rsid w:val="007513FF"/>
    <w:rsid w:val="0075244C"/>
    <w:rsid w:val="00754310"/>
    <w:rsid w:val="00755628"/>
    <w:rsid w:val="00760B35"/>
    <w:rsid w:val="00761CEB"/>
    <w:rsid w:val="00763043"/>
    <w:rsid w:val="0076754C"/>
    <w:rsid w:val="00781597"/>
    <w:rsid w:val="007868CD"/>
    <w:rsid w:val="00790FDE"/>
    <w:rsid w:val="00795C5F"/>
    <w:rsid w:val="00797C0B"/>
    <w:rsid w:val="007A3373"/>
    <w:rsid w:val="007B27B6"/>
    <w:rsid w:val="007B76A7"/>
    <w:rsid w:val="007C4EBA"/>
    <w:rsid w:val="007D08E4"/>
    <w:rsid w:val="007D1917"/>
    <w:rsid w:val="007D6F6E"/>
    <w:rsid w:val="007D7C52"/>
    <w:rsid w:val="007E466B"/>
    <w:rsid w:val="007E4DE9"/>
    <w:rsid w:val="007F1CF1"/>
    <w:rsid w:val="007F6CE0"/>
    <w:rsid w:val="007F6E98"/>
    <w:rsid w:val="007F75DE"/>
    <w:rsid w:val="007F7BFA"/>
    <w:rsid w:val="008002AE"/>
    <w:rsid w:val="00803B30"/>
    <w:rsid w:val="00803C38"/>
    <w:rsid w:val="00806F03"/>
    <w:rsid w:val="00807A1C"/>
    <w:rsid w:val="008201CB"/>
    <w:rsid w:val="00821657"/>
    <w:rsid w:val="008458C6"/>
    <w:rsid w:val="00853AF5"/>
    <w:rsid w:val="00854DB1"/>
    <w:rsid w:val="008613CB"/>
    <w:rsid w:val="00861552"/>
    <w:rsid w:val="0086446B"/>
    <w:rsid w:val="00872136"/>
    <w:rsid w:val="008751B6"/>
    <w:rsid w:val="00876764"/>
    <w:rsid w:val="0088098F"/>
    <w:rsid w:val="00881652"/>
    <w:rsid w:val="008820AD"/>
    <w:rsid w:val="008A0DA9"/>
    <w:rsid w:val="008A5CA5"/>
    <w:rsid w:val="008B145A"/>
    <w:rsid w:val="008B1978"/>
    <w:rsid w:val="008B36A8"/>
    <w:rsid w:val="008B3F36"/>
    <w:rsid w:val="008C004E"/>
    <w:rsid w:val="008C418E"/>
    <w:rsid w:val="008C4A00"/>
    <w:rsid w:val="008C5319"/>
    <w:rsid w:val="008C7856"/>
    <w:rsid w:val="008D5953"/>
    <w:rsid w:val="008E02CF"/>
    <w:rsid w:val="008F3AEA"/>
    <w:rsid w:val="009068FB"/>
    <w:rsid w:val="00910720"/>
    <w:rsid w:val="00913338"/>
    <w:rsid w:val="009139D2"/>
    <w:rsid w:val="009146FF"/>
    <w:rsid w:val="0092136E"/>
    <w:rsid w:val="00932FDB"/>
    <w:rsid w:val="009554EE"/>
    <w:rsid w:val="009560C9"/>
    <w:rsid w:val="0096074F"/>
    <w:rsid w:val="009617F5"/>
    <w:rsid w:val="00967264"/>
    <w:rsid w:val="00972EE3"/>
    <w:rsid w:val="009742B8"/>
    <w:rsid w:val="00975B09"/>
    <w:rsid w:val="00980C97"/>
    <w:rsid w:val="00986D26"/>
    <w:rsid w:val="0099564D"/>
    <w:rsid w:val="009972B7"/>
    <w:rsid w:val="009A2AF4"/>
    <w:rsid w:val="009A4406"/>
    <w:rsid w:val="009A4C71"/>
    <w:rsid w:val="009B0E32"/>
    <w:rsid w:val="009B5645"/>
    <w:rsid w:val="009B76AB"/>
    <w:rsid w:val="009C4F65"/>
    <w:rsid w:val="009D34C6"/>
    <w:rsid w:val="009D5A89"/>
    <w:rsid w:val="009E0214"/>
    <w:rsid w:val="009E0948"/>
    <w:rsid w:val="009E703C"/>
    <w:rsid w:val="009F105A"/>
    <w:rsid w:val="00A01A0D"/>
    <w:rsid w:val="00A029E5"/>
    <w:rsid w:val="00A05D78"/>
    <w:rsid w:val="00A07495"/>
    <w:rsid w:val="00A077EF"/>
    <w:rsid w:val="00A12257"/>
    <w:rsid w:val="00A36545"/>
    <w:rsid w:val="00A421EC"/>
    <w:rsid w:val="00A4278E"/>
    <w:rsid w:val="00A436BC"/>
    <w:rsid w:val="00A554D2"/>
    <w:rsid w:val="00A60328"/>
    <w:rsid w:val="00A63CF0"/>
    <w:rsid w:val="00A82EB3"/>
    <w:rsid w:val="00A87323"/>
    <w:rsid w:val="00A904F1"/>
    <w:rsid w:val="00A905D3"/>
    <w:rsid w:val="00A9112E"/>
    <w:rsid w:val="00AA20CF"/>
    <w:rsid w:val="00AA3D6B"/>
    <w:rsid w:val="00AA4ADA"/>
    <w:rsid w:val="00AA7341"/>
    <w:rsid w:val="00AA7B76"/>
    <w:rsid w:val="00AB3873"/>
    <w:rsid w:val="00AB4BC8"/>
    <w:rsid w:val="00AD2EBA"/>
    <w:rsid w:val="00AD4F8C"/>
    <w:rsid w:val="00AD675F"/>
    <w:rsid w:val="00AE006A"/>
    <w:rsid w:val="00AE244C"/>
    <w:rsid w:val="00AE4F0F"/>
    <w:rsid w:val="00AE636C"/>
    <w:rsid w:val="00AF61ED"/>
    <w:rsid w:val="00B04F0E"/>
    <w:rsid w:val="00B05A04"/>
    <w:rsid w:val="00B20422"/>
    <w:rsid w:val="00B21B0B"/>
    <w:rsid w:val="00B22CF4"/>
    <w:rsid w:val="00B35F9E"/>
    <w:rsid w:val="00B4340F"/>
    <w:rsid w:val="00B473D9"/>
    <w:rsid w:val="00B47E0C"/>
    <w:rsid w:val="00B503AF"/>
    <w:rsid w:val="00B510C0"/>
    <w:rsid w:val="00B5243C"/>
    <w:rsid w:val="00B55562"/>
    <w:rsid w:val="00B573A9"/>
    <w:rsid w:val="00B61A1B"/>
    <w:rsid w:val="00B74BE8"/>
    <w:rsid w:val="00B9153B"/>
    <w:rsid w:val="00B93C2F"/>
    <w:rsid w:val="00BA47BD"/>
    <w:rsid w:val="00BB5F88"/>
    <w:rsid w:val="00BC2AA4"/>
    <w:rsid w:val="00BC348D"/>
    <w:rsid w:val="00BD6337"/>
    <w:rsid w:val="00C01E6D"/>
    <w:rsid w:val="00C07F43"/>
    <w:rsid w:val="00C11746"/>
    <w:rsid w:val="00C130FD"/>
    <w:rsid w:val="00C13F3B"/>
    <w:rsid w:val="00C277E3"/>
    <w:rsid w:val="00C30CE7"/>
    <w:rsid w:val="00C34A8B"/>
    <w:rsid w:val="00C3543B"/>
    <w:rsid w:val="00C40D29"/>
    <w:rsid w:val="00C46E58"/>
    <w:rsid w:val="00C47E5F"/>
    <w:rsid w:val="00C50F8A"/>
    <w:rsid w:val="00C55B94"/>
    <w:rsid w:val="00C57040"/>
    <w:rsid w:val="00C63AF6"/>
    <w:rsid w:val="00C64C80"/>
    <w:rsid w:val="00C65E7A"/>
    <w:rsid w:val="00C67D78"/>
    <w:rsid w:val="00C70386"/>
    <w:rsid w:val="00C81C6E"/>
    <w:rsid w:val="00C81F42"/>
    <w:rsid w:val="00C86E6C"/>
    <w:rsid w:val="00C9123C"/>
    <w:rsid w:val="00C92288"/>
    <w:rsid w:val="00C9557C"/>
    <w:rsid w:val="00C95DA1"/>
    <w:rsid w:val="00CA065E"/>
    <w:rsid w:val="00CB4692"/>
    <w:rsid w:val="00CD068A"/>
    <w:rsid w:val="00CD1DD7"/>
    <w:rsid w:val="00CD1F9C"/>
    <w:rsid w:val="00CD2409"/>
    <w:rsid w:val="00CD5051"/>
    <w:rsid w:val="00CD747C"/>
    <w:rsid w:val="00CD75C1"/>
    <w:rsid w:val="00CE6FFF"/>
    <w:rsid w:val="00CF08CF"/>
    <w:rsid w:val="00CF452F"/>
    <w:rsid w:val="00CF5713"/>
    <w:rsid w:val="00CF69C6"/>
    <w:rsid w:val="00CF7E6B"/>
    <w:rsid w:val="00D0072E"/>
    <w:rsid w:val="00D03C96"/>
    <w:rsid w:val="00D109FB"/>
    <w:rsid w:val="00D26BAC"/>
    <w:rsid w:val="00D302E5"/>
    <w:rsid w:val="00D4054F"/>
    <w:rsid w:val="00D421A3"/>
    <w:rsid w:val="00D42B5C"/>
    <w:rsid w:val="00D455C3"/>
    <w:rsid w:val="00D45878"/>
    <w:rsid w:val="00D55D53"/>
    <w:rsid w:val="00D56520"/>
    <w:rsid w:val="00D57B74"/>
    <w:rsid w:val="00D72CE7"/>
    <w:rsid w:val="00D73D53"/>
    <w:rsid w:val="00D73DB3"/>
    <w:rsid w:val="00D74472"/>
    <w:rsid w:val="00D76542"/>
    <w:rsid w:val="00D831D6"/>
    <w:rsid w:val="00D83CB8"/>
    <w:rsid w:val="00D96487"/>
    <w:rsid w:val="00D969ED"/>
    <w:rsid w:val="00DA1424"/>
    <w:rsid w:val="00DA202B"/>
    <w:rsid w:val="00DA36AF"/>
    <w:rsid w:val="00DA59FC"/>
    <w:rsid w:val="00DB3099"/>
    <w:rsid w:val="00DB3FFA"/>
    <w:rsid w:val="00DB4367"/>
    <w:rsid w:val="00DB77C5"/>
    <w:rsid w:val="00DC0121"/>
    <w:rsid w:val="00DC4952"/>
    <w:rsid w:val="00DC4A87"/>
    <w:rsid w:val="00DC775B"/>
    <w:rsid w:val="00DD4A24"/>
    <w:rsid w:val="00DD55BF"/>
    <w:rsid w:val="00DD662A"/>
    <w:rsid w:val="00DD7913"/>
    <w:rsid w:val="00DE11A8"/>
    <w:rsid w:val="00DE23C7"/>
    <w:rsid w:val="00DF5957"/>
    <w:rsid w:val="00DF68CC"/>
    <w:rsid w:val="00DF7BE0"/>
    <w:rsid w:val="00E03360"/>
    <w:rsid w:val="00E05BFF"/>
    <w:rsid w:val="00E12CA8"/>
    <w:rsid w:val="00E13BDC"/>
    <w:rsid w:val="00E2150B"/>
    <w:rsid w:val="00E22449"/>
    <w:rsid w:val="00E2246F"/>
    <w:rsid w:val="00E2525F"/>
    <w:rsid w:val="00E26C24"/>
    <w:rsid w:val="00E32AEF"/>
    <w:rsid w:val="00E506FC"/>
    <w:rsid w:val="00E50E2D"/>
    <w:rsid w:val="00E55990"/>
    <w:rsid w:val="00E64166"/>
    <w:rsid w:val="00E66529"/>
    <w:rsid w:val="00E80840"/>
    <w:rsid w:val="00E8147C"/>
    <w:rsid w:val="00E86CAC"/>
    <w:rsid w:val="00EA6212"/>
    <w:rsid w:val="00EB311A"/>
    <w:rsid w:val="00EB3C61"/>
    <w:rsid w:val="00EB6BDE"/>
    <w:rsid w:val="00EC1089"/>
    <w:rsid w:val="00EC1CB8"/>
    <w:rsid w:val="00EC28F9"/>
    <w:rsid w:val="00EE05B2"/>
    <w:rsid w:val="00EE0EEF"/>
    <w:rsid w:val="00EE230A"/>
    <w:rsid w:val="00EF36F6"/>
    <w:rsid w:val="00EF5B65"/>
    <w:rsid w:val="00EF5DA3"/>
    <w:rsid w:val="00EF799E"/>
    <w:rsid w:val="00F071ED"/>
    <w:rsid w:val="00F103CB"/>
    <w:rsid w:val="00F11F4C"/>
    <w:rsid w:val="00F13B28"/>
    <w:rsid w:val="00F16307"/>
    <w:rsid w:val="00F178EF"/>
    <w:rsid w:val="00F207EA"/>
    <w:rsid w:val="00F227C0"/>
    <w:rsid w:val="00F2294A"/>
    <w:rsid w:val="00F30065"/>
    <w:rsid w:val="00F33385"/>
    <w:rsid w:val="00F36E40"/>
    <w:rsid w:val="00F41C9C"/>
    <w:rsid w:val="00F430F5"/>
    <w:rsid w:val="00F4453D"/>
    <w:rsid w:val="00F5423A"/>
    <w:rsid w:val="00F55D84"/>
    <w:rsid w:val="00F561AC"/>
    <w:rsid w:val="00F564BA"/>
    <w:rsid w:val="00F65A5D"/>
    <w:rsid w:val="00F66623"/>
    <w:rsid w:val="00F66847"/>
    <w:rsid w:val="00F705B3"/>
    <w:rsid w:val="00F72372"/>
    <w:rsid w:val="00F75B33"/>
    <w:rsid w:val="00F7630E"/>
    <w:rsid w:val="00F80F34"/>
    <w:rsid w:val="00F816E9"/>
    <w:rsid w:val="00F87DE4"/>
    <w:rsid w:val="00F946EB"/>
    <w:rsid w:val="00F9481E"/>
    <w:rsid w:val="00FA24A9"/>
    <w:rsid w:val="00FA296F"/>
    <w:rsid w:val="00FB11D8"/>
    <w:rsid w:val="00FB1A26"/>
    <w:rsid w:val="00FB48D0"/>
    <w:rsid w:val="00FB561D"/>
    <w:rsid w:val="00FB6055"/>
    <w:rsid w:val="00FB6D79"/>
    <w:rsid w:val="00FC2C02"/>
    <w:rsid w:val="00FC5B07"/>
    <w:rsid w:val="00FD36B0"/>
    <w:rsid w:val="00FD48D3"/>
    <w:rsid w:val="00FE4510"/>
    <w:rsid w:val="00FF6350"/>
    <w:rsid w:val="00FF73BE"/>
    <w:rsid w:val="00FF79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B42865"/>
  <w15:chartTrackingRefBased/>
  <w15:docId w15:val="{8E00572D-C018-44B6-8D8D-B541E81F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C01E6D"/>
    <w:pPr>
      <w:ind w:left="720"/>
      <w:contextualSpacing/>
    </w:pPr>
  </w:style>
  <w:style w:type="paragraph" w:styleId="Header">
    <w:name w:val="header"/>
    <w:basedOn w:val="Normal"/>
    <w:link w:val="HeaderChar"/>
    <w:uiPriority w:val="99"/>
    <w:unhideWhenUsed/>
    <w:rsid w:val="00F22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C0"/>
  </w:style>
  <w:style w:type="paragraph" w:styleId="Footer">
    <w:name w:val="footer"/>
    <w:basedOn w:val="Normal"/>
    <w:link w:val="FooterChar"/>
    <w:uiPriority w:val="99"/>
    <w:unhideWhenUsed/>
    <w:rsid w:val="00F22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C0"/>
  </w:style>
  <w:style w:type="paragraph" w:styleId="BalloonText">
    <w:name w:val="Balloon Text"/>
    <w:basedOn w:val="Normal"/>
    <w:link w:val="BalloonTextChar"/>
    <w:uiPriority w:val="99"/>
    <w:semiHidden/>
    <w:unhideWhenUsed/>
    <w:rsid w:val="0078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597"/>
    <w:rPr>
      <w:rFonts w:ascii="Segoe UI" w:hAnsi="Segoe UI" w:cs="Segoe UI"/>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FD36B0"/>
  </w:style>
  <w:style w:type="paragraph" w:styleId="Revision">
    <w:name w:val="Revision"/>
    <w:hidden/>
    <w:uiPriority w:val="99"/>
    <w:semiHidden/>
    <w:rsid w:val="002B1693"/>
    <w:pPr>
      <w:spacing w:after="0" w:line="240" w:lineRule="auto"/>
    </w:pPr>
  </w:style>
  <w:style w:type="character" w:styleId="CommentReference">
    <w:name w:val="annotation reference"/>
    <w:basedOn w:val="DefaultParagraphFont"/>
    <w:uiPriority w:val="99"/>
    <w:semiHidden/>
    <w:unhideWhenUsed/>
    <w:rsid w:val="00402FFB"/>
    <w:rPr>
      <w:sz w:val="16"/>
      <w:szCs w:val="16"/>
    </w:rPr>
  </w:style>
  <w:style w:type="paragraph" w:styleId="CommentText">
    <w:name w:val="annotation text"/>
    <w:basedOn w:val="Normal"/>
    <w:link w:val="CommentTextChar"/>
    <w:uiPriority w:val="99"/>
    <w:unhideWhenUsed/>
    <w:rsid w:val="00402FFB"/>
    <w:pPr>
      <w:spacing w:line="240" w:lineRule="auto"/>
    </w:pPr>
    <w:rPr>
      <w:sz w:val="20"/>
      <w:szCs w:val="20"/>
    </w:rPr>
  </w:style>
  <w:style w:type="character" w:customStyle="1" w:styleId="CommentTextChar">
    <w:name w:val="Comment Text Char"/>
    <w:basedOn w:val="DefaultParagraphFont"/>
    <w:link w:val="CommentText"/>
    <w:uiPriority w:val="99"/>
    <w:rsid w:val="00402FFB"/>
    <w:rPr>
      <w:sz w:val="20"/>
      <w:szCs w:val="20"/>
    </w:rPr>
  </w:style>
  <w:style w:type="paragraph" w:styleId="CommentSubject">
    <w:name w:val="annotation subject"/>
    <w:basedOn w:val="CommentText"/>
    <w:next w:val="CommentText"/>
    <w:link w:val="CommentSubjectChar"/>
    <w:uiPriority w:val="99"/>
    <w:semiHidden/>
    <w:unhideWhenUsed/>
    <w:rsid w:val="00402FFB"/>
    <w:rPr>
      <w:b/>
      <w:bCs/>
    </w:rPr>
  </w:style>
  <w:style w:type="character" w:customStyle="1" w:styleId="CommentSubjectChar">
    <w:name w:val="Comment Subject Char"/>
    <w:basedOn w:val="CommentTextChar"/>
    <w:link w:val="CommentSubject"/>
    <w:uiPriority w:val="99"/>
    <w:semiHidden/>
    <w:rsid w:val="00402FFB"/>
    <w:rPr>
      <w:b/>
      <w:bCs/>
      <w:sz w:val="20"/>
      <w:szCs w:val="20"/>
    </w:rPr>
  </w:style>
  <w:style w:type="character" w:customStyle="1" w:styleId="cf01">
    <w:name w:val="cf01"/>
    <w:basedOn w:val="DefaultParagraphFont"/>
    <w:rsid w:val="000B5786"/>
    <w:rPr>
      <w:rFonts w:ascii="Segoe UI" w:hAnsi="Segoe UI" w:cs="Segoe UI" w:hint="default"/>
      <w:sz w:val="18"/>
      <w:szCs w:val="18"/>
    </w:rPr>
  </w:style>
  <w:style w:type="character" w:styleId="Emphasis">
    <w:name w:val="Emphasis"/>
    <w:basedOn w:val="DefaultParagraphFont"/>
    <w:uiPriority w:val="20"/>
    <w:qFormat/>
    <w:rsid w:val="001E427D"/>
    <w:rPr>
      <w:i/>
      <w:iCs/>
    </w:rPr>
  </w:style>
  <w:style w:type="character" w:customStyle="1" w:styleId="eop">
    <w:name w:val="eop"/>
    <w:basedOn w:val="DefaultParagraphFont"/>
    <w:rsid w:val="002C1659"/>
  </w:style>
  <w:style w:type="character" w:customStyle="1" w:styleId="normaltextrun">
    <w:name w:val="normaltextrun"/>
    <w:basedOn w:val="DefaultParagraphFont"/>
    <w:rsid w:val="001B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80400">
      <w:bodyDiv w:val="1"/>
      <w:marLeft w:val="0"/>
      <w:marRight w:val="0"/>
      <w:marTop w:val="0"/>
      <w:marBottom w:val="0"/>
      <w:divBdr>
        <w:top w:val="none" w:sz="0" w:space="0" w:color="auto"/>
        <w:left w:val="none" w:sz="0" w:space="0" w:color="auto"/>
        <w:bottom w:val="none" w:sz="0" w:space="0" w:color="auto"/>
        <w:right w:val="none" w:sz="0" w:space="0" w:color="auto"/>
      </w:divBdr>
    </w:div>
    <w:div w:id="560022878">
      <w:bodyDiv w:val="1"/>
      <w:marLeft w:val="0"/>
      <w:marRight w:val="0"/>
      <w:marTop w:val="0"/>
      <w:marBottom w:val="0"/>
      <w:divBdr>
        <w:top w:val="none" w:sz="0" w:space="0" w:color="auto"/>
        <w:left w:val="none" w:sz="0" w:space="0" w:color="auto"/>
        <w:bottom w:val="none" w:sz="0" w:space="0" w:color="auto"/>
        <w:right w:val="none" w:sz="0" w:space="0" w:color="auto"/>
      </w:divBdr>
    </w:div>
    <w:div w:id="1169057372">
      <w:bodyDiv w:val="1"/>
      <w:marLeft w:val="0"/>
      <w:marRight w:val="0"/>
      <w:marTop w:val="0"/>
      <w:marBottom w:val="0"/>
      <w:divBdr>
        <w:top w:val="none" w:sz="0" w:space="0" w:color="auto"/>
        <w:left w:val="none" w:sz="0" w:space="0" w:color="auto"/>
        <w:bottom w:val="none" w:sz="0" w:space="0" w:color="auto"/>
        <w:right w:val="none" w:sz="0" w:space="0" w:color="auto"/>
      </w:divBdr>
    </w:div>
    <w:div w:id="1303387612">
      <w:bodyDiv w:val="1"/>
      <w:marLeft w:val="0"/>
      <w:marRight w:val="0"/>
      <w:marTop w:val="0"/>
      <w:marBottom w:val="0"/>
      <w:divBdr>
        <w:top w:val="none" w:sz="0" w:space="0" w:color="auto"/>
        <w:left w:val="none" w:sz="0" w:space="0" w:color="auto"/>
        <w:bottom w:val="none" w:sz="0" w:space="0" w:color="auto"/>
        <w:right w:val="none" w:sz="0" w:space="0" w:color="auto"/>
      </w:divBdr>
    </w:div>
    <w:div w:id="1829394843">
      <w:bodyDiv w:val="1"/>
      <w:marLeft w:val="0"/>
      <w:marRight w:val="0"/>
      <w:marTop w:val="0"/>
      <w:marBottom w:val="0"/>
      <w:divBdr>
        <w:top w:val="none" w:sz="0" w:space="0" w:color="auto"/>
        <w:left w:val="none" w:sz="0" w:space="0" w:color="auto"/>
        <w:bottom w:val="none" w:sz="0" w:space="0" w:color="auto"/>
        <w:right w:val="none" w:sz="0" w:space="0" w:color="auto"/>
      </w:divBdr>
    </w:div>
    <w:div w:id="19962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4" ma:contentTypeDescription="Create a new document." ma:contentTypeScope="" ma:versionID="78ba319d31287978c947af5bd7942849">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d8e651d2a042fc1fc18a4aed4f4e4dee"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d4c978-c006-4b3c-84d2-80e6e7b59cd6" xsi:nil="true"/>
  </documentManagement>
</p:properties>
</file>

<file path=customXml/itemProps1.xml><?xml version="1.0" encoding="utf-8"?>
<ds:datastoreItem xmlns:ds="http://schemas.openxmlformats.org/officeDocument/2006/customXml" ds:itemID="{A5D4A972-EC54-42DE-A92F-584B4EC34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69AB3-8773-4CE3-85B4-D4BB162CBA9C}">
  <ds:schemaRefs>
    <ds:schemaRef ds:uri="http://schemas.microsoft.com/sharepoint/v3/contenttype/forms"/>
  </ds:schemaRefs>
</ds:datastoreItem>
</file>

<file path=customXml/itemProps3.xml><?xml version="1.0" encoding="utf-8"?>
<ds:datastoreItem xmlns:ds="http://schemas.openxmlformats.org/officeDocument/2006/customXml" ds:itemID="{030E7E16-7960-44C6-9202-2FA5E4C91A9E}">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purl.org/dc/dcmitype/"/>
    <ds:schemaRef ds:uri="c6da9793-b895-48ea-9e84-17bb28180e55"/>
    <ds:schemaRef ds:uri="http://schemas.microsoft.com/office/infopath/2007/PartnerControls"/>
    <ds:schemaRef ds:uri="38d4c978-c006-4b3c-84d2-80e6e7b59c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nsgm4</dc:creator>
  <cp:keywords/>
  <dc:description/>
  <cp:lastModifiedBy>Sian Breen</cp:lastModifiedBy>
  <cp:revision>8</cp:revision>
  <cp:lastPrinted>2024-11-18T13:20:00Z</cp:lastPrinted>
  <dcterms:created xsi:type="dcterms:W3CDTF">2025-12-01T09:08:00Z</dcterms:created>
  <dcterms:modified xsi:type="dcterms:W3CDTF">2025-12-01T13:10:00Z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